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8DB7C" w14:textId="77777777" w:rsidR="00414A53" w:rsidRPr="001021D5" w:rsidRDefault="00663ECF">
      <w:pPr>
        <w:spacing w:after="40"/>
        <w:rPr>
          <w:rFonts w:ascii="Helvetica" w:hAnsi="Helvetica"/>
          <w:color w:val="auto"/>
          <w:sz w:val="36"/>
          <w:szCs w:val="36"/>
        </w:rPr>
      </w:pPr>
      <w:r w:rsidRPr="001021D5">
        <w:rPr>
          <w:rFonts w:ascii="Helvetica" w:hAnsi="Helvetica"/>
          <w:b/>
          <w:color w:val="auto"/>
          <w:sz w:val="36"/>
          <w:szCs w:val="36"/>
        </w:rPr>
        <w:t>Call for Proposals</w:t>
      </w:r>
    </w:p>
    <w:p w14:paraId="7CF8C769" w14:textId="06D7B459" w:rsidR="00414A53" w:rsidRPr="00695937" w:rsidRDefault="00663ECF" w:rsidP="00274F19">
      <w:pPr>
        <w:spacing w:after="100"/>
        <w:rPr>
          <w:rFonts w:ascii="Helvetica" w:hAnsi="Helvetica"/>
          <w:color w:val="auto"/>
          <w:sz w:val="24"/>
          <w:szCs w:val="24"/>
        </w:rPr>
      </w:pPr>
      <w:r w:rsidRPr="00695937">
        <w:rPr>
          <w:rFonts w:ascii="Helvetica" w:hAnsi="Helvetica"/>
          <w:color w:val="auto"/>
          <w:sz w:val="24"/>
          <w:szCs w:val="24"/>
        </w:rPr>
        <w:t xml:space="preserve">SCN2A </w:t>
      </w:r>
      <w:r w:rsidR="001021D5">
        <w:rPr>
          <w:rFonts w:ascii="Helvetica" w:hAnsi="Helvetica"/>
          <w:color w:val="auto"/>
          <w:sz w:val="24"/>
          <w:szCs w:val="24"/>
        </w:rPr>
        <w:t xml:space="preserve">Germany </w:t>
      </w:r>
      <w:r w:rsidRPr="00695937">
        <w:rPr>
          <w:rFonts w:ascii="Helvetica" w:hAnsi="Helvetica"/>
          <w:color w:val="auto"/>
          <w:sz w:val="24"/>
          <w:szCs w:val="24"/>
        </w:rPr>
        <w:t>Research Grant</w:t>
      </w:r>
    </w:p>
    <w:tbl>
      <w:tblPr>
        <w:tblW w:w="9360" w:type="dxa"/>
        <w:tblInd w:w="120" w:type="dxa"/>
        <w:tblBorders>
          <w:top w:val="single" w:sz="6" w:space="0" w:color="D7DEE8"/>
          <w:left w:val="single" w:sz="6" w:space="0" w:color="D7DEE8"/>
          <w:bottom w:val="single" w:sz="6" w:space="0" w:color="D7DEE8"/>
          <w:right w:val="single" w:sz="6" w:space="0" w:color="D7DEE8"/>
          <w:insideH w:val="single" w:sz="6" w:space="0" w:color="D7DEE8"/>
          <w:insideV w:val="single" w:sz="6" w:space="0" w:color="D7DEE8"/>
        </w:tblBorders>
        <w:tblLayout w:type="fixed"/>
        <w:tblLook w:val="04A0" w:firstRow="1" w:lastRow="0" w:firstColumn="1" w:lastColumn="0" w:noHBand="0" w:noVBand="1"/>
      </w:tblPr>
      <w:tblGrid>
        <w:gridCol w:w="2700"/>
        <w:gridCol w:w="6660"/>
      </w:tblGrid>
      <w:tr w:rsidR="00414A53" w:rsidRPr="00695937" w14:paraId="43EEF25A" w14:textId="77777777">
        <w:tc>
          <w:tcPr>
            <w:tcW w:w="2700" w:type="dxa"/>
            <w:shd w:val="clear" w:color="auto" w:fill="E8EEF5"/>
            <w:vAlign w:val="center"/>
          </w:tcPr>
          <w:p w14:paraId="6F070219" w14:textId="77777777" w:rsidR="00414A53" w:rsidRPr="00695937" w:rsidRDefault="00663ECF">
            <w:pPr>
              <w:spacing w:after="0" w:line="240" w:lineRule="auto"/>
              <w:rPr>
                <w:rFonts w:ascii="Helvetica" w:hAnsi="Helvetica"/>
                <w:color w:val="auto"/>
                <w:sz w:val="24"/>
                <w:szCs w:val="24"/>
              </w:rPr>
            </w:pPr>
            <w:r w:rsidRPr="00695937">
              <w:rPr>
                <w:rFonts w:ascii="Helvetica" w:hAnsi="Helvetica"/>
                <w:b/>
                <w:color w:val="auto"/>
                <w:sz w:val="24"/>
                <w:szCs w:val="24"/>
              </w:rPr>
              <w:t>Number of awards</w:t>
            </w:r>
          </w:p>
        </w:tc>
        <w:tc>
          <w:tcPr>
            <w:tcW w:w="6660" w:type="dxa"/>
            <w:vAlign w:val="center"/>
          </w:tcPr>
          <w:p w14:paraId="7AE87C21" w14:textId="77777777" w:rsidR="00414A53" w:rsidRPr="00695937" w:rsidRDefault="00663ECF">
            <w:pPr>
              <w:spacing w:after="0" w:line="240" w:lineRule="auto"/>
              <w:rPr>
                <w:rFonts w:ascii="Helvetica" w:hAnsi="Helvetica"/>
                <w:color w:val="auto"/>
                <w:sz w:val="24"/>
                <w:szCs w:val="24"/>
              </w:rPr>
            </w:pPr>
            <w:r w:rsidRPr="00695937">
              <w:rPr>
                <w:rFonts w:ascii="Helvetica" w:hAnsi="Helvetica"/>
                <w:color w:val="auto"/>
                <w:sz w:val="24"/>
                <w:szCs w:val="24"/>
              </w:rPr>
              <w:t>One research grant is planned</w:t>
            </w:r>
          </w:p>
        </w:tc>
      </w:tr>
      <w:tr w:rsidR="00414A53" w:rsidRPr="00695937" w14:paraId="13FE646A" w14:textId="77777777">
        <w:tc>
          <w:tcPr>
            <w:tcW w:w="2700" w:type="dxa"/>
            <w:shd w:val="clear" w:color="auto" w:fill="E8EEF5"/>
            <w:vAlign w:val="center"/>
          </w:tcPr>
          <w:p w14:paraId="40D443FB" w14:textId="77777777" w:rsidR="00414A53" w:rsidRPr="00695937" w:rsidRDefault="00663ECF">
            <w:pPr>
              <w:spacing w:after="0" w:line="240" w:lineRule="auto"/>
              <w:rPr>
                <w:rFonts w:ascii="Helvetica" w:hAnsi="Helvetica"/>
                <w:color w:val="auto"/>
                <w:sz w:val="24"/>
                <w:szCs w:val="24"/>
              </w:rPr>
            </w:pPr>
            <w:r w:rsidRPr="00695937">
              <w:rPr>
                <w:rFonts w:ascii="Helvetica" w:hAnsi="Helvetica"/>
                <w:b/>
                <w:color w:val="auto"/>
                <w:sz w:val="24"/>
                <w:szCs w:val="24"/>
              </w:rPr>
              <w:t>Funding available</w:t>
            </w:r>
          </w:p>
        </w:tc>
        <w:tc>
          <w:tcPr>
            <w:tcW w:w="6660" w:type="dxa"/>
            <w:vAlign w:val="center"/>
          </w:tcPr>
          <w:p w14:paraId="2A40D37E" w14:textId="77777777" w:rsidR="00414A53" w:rsidRPr="00695937" w:rsidRDefault="00663ECF">
            <w:pPr>
              <w:spacing w:after="0" w:line="240" w:lineRule="auto"/>
              <w:rPr>
                <w:rFonts w:ascii="Helvetica" w:hAnsi="Helvetica"/>
                <w:color w:val="auto"/>
                <w:sz w:val="24"/>
                <w:szCs w:val="24"/>
              </w:rPr>
            </w:pPr>
            <w:r w:rsidRPr="00695937">
              <w:rPr>
                <w:rFonts w:ascii="Helvetica" w:hAnsi="Helvetica"/>
                <w:color w:val="auto"/>
                <w:sz w:val="24"/>
                <w:szCs w:val="24"/>
              </w:rPr>
              <w:t>Up to EUR 50,000 in direct project costs</w:t>
            </w:r>
          </w:p>
        </w:tc>
      </w:tr>
      <w:tr w:rsidR="00414A53" w:rsidRPr="00695937" w14:paraId="69BE5588" w14:textId="77777777">
        <w:tc>
          <w:tcPr>
            <w:tcW w:w="2700" w:type="dxa"/>
            <w:shd w:val="clear" w:color="auto" w:fill="E8EEF5"/>
            <w:vAlign w:val="center"/>
          </w:tcPr>
          <w:p w14:paraId="215EEF9B" w14:textId="77777777" w:rsidR="00414A53" w:rsidRPr="00695937" w:rsidRDefault="00663ECF">
            <w:pPr>
              <w:spacing w:after="0" w:line="240" w:lineRule="auto"/>
              <w:rPr>
                <w:rFonts w:ascii="Helvetica" w:hAnsi="Helvetica"/>
                <w:color w:val="auto"/>
                <w:sz w:val="24"/>
                <w:szCs w:val="24"/>
              </w:rPr>
            </w:pPr>
            <w:r w:rsidRPr="00695937">
              <w:rPr>
                <w:rFonts w:ascii="Helvetica" w:hAnsi="Helvetica"/>
                <w:b/>
                <w:color w:val="auto"/>
                <w:sz w:val="24"/>
                <w:szCs w:val="24"/>
              </w:rPr>
              <w:t>Project duration</w:t>
            </w:r>
          </w:p>
        </w:tc>
        <w:tc>
          <w:tcPr>
            <w:tcW w:w="6660" w:type="dxa"/>
            <w:vAlign w:val="center"/>
          </w:tcPr>
          <w:p w14:paraId="521AD085" w14:textId="77777777" w:rsidR="00414A53" w:rsidRPr="00695937" w:rsidRDefault="00663ECF">
            <w:pPr>
              <w:spacing w:after="0" w:line="240" w:lineRule="auto"/>
              <w:rPr>
                <w:rFonts w:ascii="Helvetica" w:hAnsi="Helvetica"/>
                <w:color w:val="auto"/>
                <w:sz w:val="24"/>
                <w:szCs w:val="24"/>
              </w:rPr>
            </w:pPr>
            <w:r w:rsidRPr="00695937">
              <w:rPr>
                <w:rFonts w:ascii="Helvetica" w:hAnsi="Helvetica"/>
                <w:color w:val="auto"/>
                <w:sz w:val="24"/>
                <w:szCs w:val="24"/>
              </w:rPr>
              <w:t>Up to 12 months</w:t>
            </w:r>
          </w:p>
        </w:tc>
      </w:tr>
      <w:tr w:rsidR="00414A53" w:rsidRPr="00695937" w14:paraId="314D3D49" w14:textId="77777777">
        <w:tc>
          <w:tcPr>
            <w:tcW w:w="2700" w:type="dxa"/>
            <w:shd w:val="clear" w:color="auto" w:fill="E8EEF5"/>
            <w:vAlign w:val="center"/>
          </w:tcPr>
          <w:p w14:paraId="45E42CBB" w14:textId="77777777" w:rsidR="00414A53" w:rsidRPr="00695937" w:rsidRDefault="00663ECF">
            <w:pPr>
              <w:spacing w:after="0" w:line="240" w:lineRule="auto"/>
              <w:rPr>
                <w:rFonts w:ascii="Helvetica" w:hAnsi="Helvetica"/>
                <w:color w:val="auto"/>
                <w:sz w:val="24"/>
                <w:szCs w:val="24"/>
              </w:rPr>
            </w:pPr>
            <w:r w:rsidRPr="00695937">
              <w:rPr>
                <w:rFonts w:ascii="Helvetica" w:hAnsi="Helvetica"/>
                <w:b/>
                <w:color w:val="auto"/>
                <w:sz w:val="24"/>
                <w:szCs w:val="24"/>
              </w:rPr>
              <w:t>Application process</w:t>
            </w:r>
          </w:p>
        </w:tc>
        <w:tc>
          <w:tcPr>
            <w:tcW w:w="6660" w:type="dxa"/>
            <w:vAlign w:val="center"/>
          </w:tcPr>
          <w:p w14:paraId="5D94D21B" w14:textId="77777777" w:rsidR="00414A53" w:rsidRPr="00695937" w:rsidRDefault="00663ECF">
            <w:pPr>
              <w:spacing w:after="0" w:line="240" w:lineRule="auto"/>
              <w:rPr>
                <w:rFonts w:ascii="Helvetica" w:hAnsi="Helvetica"/>
                <w:color w:val="auto"/>
                <w:sz w:val="24"/>
                <w:szCs w:val="24"/>
              </w:rPr>
            </w:pPr>
            <w:r w:rsidRPr="00695937">
              <w:rPr>
                <w:rFonts w:ascii="Helvetica" w:hAnsi="Helvetica"/>
                <w:color w:val="auto"/>
                <w:sz w:val="24"/>
                <w:szCs w:val="24"/>
              </w:rPr>
              <w:t>Mandatory LOI followed by invited full proposals</w:t>
            </w:r>
          </w:p>
        </w:tc>
      </w:tr>
    </w:tbl>
    <w:p w14:paraId="7B34ED70" w14:textId="77777777" w:rsidR="00414A53" w:rsidRPr="00695937" w:rsidRDefault="00414A53">
      <w:pPr>
        <w:spacing w:after="0"/>
        <w:rPr>
          <w:rFonts w:ascii="Helvetica" w:hAnsi="Helvetica"/>
          <w:color w:val="auto"/>
          <w:sz w:val="24"/>
          <w:szCs w:val="24"/>
        </w:rPr>
      </w:pPr>
    </w:p>
    <w:tbl>
      <w:tblPr>
        <w:tblW w:w="9360" w:type="dxa"/>
        <w:tblInd w:w="120" w:type="dxa"/>
        <w:tblBorders>
          <w:top w:val="single" w:sz="6" w:space="0" w:color="C7D2E0"/>
          <w:left w:val="single" w:sz="6" w:space="0" w:color="C7D2E0"/>
          <w:bottom w:val="single" w:sz="6" w:space="0" w:color="C7D2E0"/>
          <w:right w:val="single" w:sz="6" w:space="0" w:color="C7D2E0"/>
          <w:insideH w:val="single" w:sz="6" w:space="0" w:color="C7D2E0"/>
          <w:insideV w:val="single" w:sz="6" w:space="0" w:color="C7D2E0"/>
        </w:tblBorders>
        <w:tblLayout w:type="fixed"/>
        <w:tblLook w:val="04A0" w:firstRow="1" w:lastRow="0" w:firstColumn="1" w:lastColumn="0" w:noHBand="0" w:noVBand="1"/>
      </w:tblPr>
      <w:tblGrid>
        <w:gridCol w:w="9360"/>
      </w:tblGrid>
      <w:tr w:rsidR="00414A53" w:rsidRPr="00695937" w14:paraId="7FFBDED1" w14:textId="77777777">
        <w:tc>
          <w:tcPr>
            <w:tcW w:w="9360" w:type="dxa"/>
            <w:shd w:val="clear" w:color="auto" w:fill="F4F6F9"/>
            <w:tcMar>
              <w:top w:w="80" w:type="dxa"/>
              <w:left w:w="120" w:type="dxa"/>
              <w:bottom w:w="80" w:type="dxa"/>
              <w:right w:w="120" w:type="dxa"/>
            </w:tcMar>
          </w:tcPr>
          <w:p w14:paraId="3885CC50" w14:textId="1FB6983D" w:rsidR="00414A53" w:rsidRPr="0075373B" w:rsidRDefault="0075373B">
            <w:pPr>
              <w:spacing w:after="0"/>
              <w:rPr>
                <w:rFonts w:ascii="Helvetica" w:hAnsi="Helvetica"/>
                <w:color w:val="auto"/>
                <w:sz w:val="24"/>
                <w:szCs w:val="24"/>
              </w:rPr>
            </w:pPr>
            <w:r w:rsidRPr="0075373B">
              <w:rPr>
                <w:rFonts w:ascii="Helvetica" w:hAnsi="Helvetica"/>
                <w:color w:val="auto"/>
                <w:sz w:val="24"/>
                <w:szCs w:val="24"/>
              </w:rPr>
              <w:t xml:space="preserve">Submission E-mail address and contact for questions: </w:t>
            </w:r>
            <w:hyperlink r:id="rId8" w:history="1">
              <w:r w:rsidRPr="0075373B">
                <w:rPr>
                  <w:rStyle w:val="Hyperlink"/>
                  <w:rFonts w:ascii="Helvetica" w:hAnsi="Helvetica"/>
                  <w:sz w:val="24"/>
                  <w:szCs w:val="24"/>
                </w:rPr>
                <w:t>Research@scn2a.de</w:t>
              </w:r>
            </w:hyperlink>
          </w:p>
        </w:tc>
      </w:tr>
    </w:tbl>
    <w:p w14:paraId="6DBCACA2" w14:textId="77777777" w:rsidR="0075373B" w:rsidRDefault="0075373B" w:rsidP="0075373B">
      <w:pPr>
        <w:pStyle w:val="p1"/>
        <w:rPr>
          <w:rFonts w:cstheme="majorHAnsi"/>
          <w:b/>
          <w:bCs/>
          <w:color w:val="auto"/>
          <w:sz w:val="24"/>
          <w:szCs w:val="24"/>
        </w:rPr>
      </w:pPr>
    </w:p>
    <w:p w14:paraId="003C1AC6" w14:textId="77777777" w:rsidR="00046110" w:rsidRDefault="00046110" w:rsidP="0075373B">
      <w:pPr>
        <w:pStyle w:val="p1"/>
        <w:rPr>
          <w:rFonts w:cstheme="majorHAnsi"/>
          <w:b/>
          <w:bCs/>
          <w:color w:val="auto"/>
          <w:sz w:val="24"/>
          <w:szCs w:val="24"/>
        </w:rPr>
      </w:pPr>
    </w:p>
    <w:p w14:paraId="6078EE22" w14:textId="7E5AE625" w:rsidR="0075373B" w:rsidRPr="00695937" w:rsidRDefault="0075373B" w:rsidP="0075373B">
      <w:pPr>
        <w:pStyle w:val="p1"/>
        <w:rPr>
          <w:rFonts w:cstheme="majorHAnsi"/>
          <w:b/>
          <w:bCs/>
          <w:color w:val="auto"/>
          <w:sz w:val="24"/>
          <w:szCs w:val="24"/>
        </w:rPr>
      </w:pPr>
      <w:r w:rsidRPr="00695937">
        <w:rPr>
          <w:rFonts w:cstheme="majorHAnsi"/>
          <w:b/>
          <w:bCs/>
          <w:color w:val="auto"/>
          <w:sz w:val="24"/>
          <w:szCs w:val="24"/>
        </w:rPr>
        <w:t>F</w:t>
      </w:r>
      <w:r>
        <w:rPr>
          <w:rFonts w:cstheme="majorHAnsi"/>
          <w:b/>
          <w:bCs/>
          <w:color w:val="auto"/>
          <w:sz w:val="24"/>
          <w:szCs w:val="24"/>
        </w:rPr>
        <w:t>unding Cycle Details</w:t>
      </w:r>
    </w:p>
    <w:p w14:paraId="1A546D23" w14:textId="77777777" w:rsidR="0075373B" w:rsidRPr="00695937" w:rsidRDefault="0075373B" w:rsidP="0075373B">
      <w:pPr>
        <w:pStyle w:val="p2"/>
        <w:rPr>
          <w:color w:val="auto"/>
        </w:rPr>
      </w:pPr>
    </w:p>
    <w:tbl>
      <w:tblPr>
        <w:tblStyle w:val="Tabellenraster"/>
        <w:tblW w:w="0" w:type="auto"/>
        <w:tblLook w:val="04A0" w:firstRow="1" w:lastRow="0" w:firstColumn="1" w:lastColumn="0" w:noHBand="0" w:noVBand="1"/>
      </w:tblPr>
      <w:tblGrid>
        <w:gridCol w:w="4531"/>
        <w:gridCol w:w="4531"/>
      </w:tblGrid>
      <w:tr w:rsidR="0075373B" w:rsidRPr="00695937" w14:paraId="514939F0" w14:textId="77777777" w:rsidTr="002D1725">
        <w:tc>
          <w:tcPr>
            <w:tcW w:w="4531" w:type="dxa"/>
          </w:tcPr>
          <w:p w14:paraId="33EBA8F0" w14:textId="77777777" w:rsidR="0075373B" w:rsidRPr="00695937" w:rsidRDefault="0075373B" w:rsidP="002D1725">
            <w:pPr>
              <w:rPr>
                <w:rFonts w:ascii="Helvetica" w:hAnsi="Helvetica"/>
                <w:color w:val="auto"/>
                <w:sz w:val="24"/>
                <w:szCs w:val="24"/>
              </w:rPr>
            </w:pPr>
            <w:r w:rsidRPr="00695937">
              <w:rPr>
                <w:rFonts w:ascii="Helvetica" w:hAnsi="Helvetica"/>
                <w:color w:val="auto"/>
                <w:sz w:val="24"/>
                <w:szCs w:val="24"/>
              </w:rPr>
              <w:t>Activity</w:t>
            </w:r>
          </w:p>
        </w:tc>
        <w:tc>
          <w:tcPr>
            <w:tcW w:w="4531" w:type="dxa"/>
          </w:tcPr>
          <w:p w14:paraId="72BCD521" w14:textId="77777777" w:rsidR="0075373B" w:rsidRPr="00695937" w:rsidRDefault="0075373B" w:rsidP="002D1725">
            <w:pPr>
              <w:rPr>
                <w:rFonts w:ascii="Helvetica" w:hAnsi="Helvetica"/>
                <w:color w:val="auto"/>
                <w:sz w:val="24"/>
                <w:szCs w:val="24"/>
              </w:rPr>
            </w:pPr>
            <w:r w:rsidRPr="00695937">
              <w:rPr>
                <w:rFonts w:ascii="Helvetica" w:hAnsi="Helvetica"/>
                <w:color w:val="auto"/>
                <w:sz w:val="24"/>
                <w:szCs w:val="24"/>
              </w:rPr>
              <w:t>Key Dates</w:t>
            </w:r>
          </w:p>
        </w:tc>
      </w:tr>
      <w:tr w:rsidR="0075373B" w:rsidRPr="00695937" w14:paraId="3B878F3A" w14:textId="77777777" w:rsidTr="002D1725">
        <w:tc>
          <w:tcPr>
            <w:tcW w:w="4531" w:type="dxa"/>
          </w:tcPr>
          <w:p w14:paraId="01409C0F" w14:textId="77777777" w:rsidR="0075373B" w:rsidRPr="00695937" w:rsidRDefault="0075373B" w:rsidP="002D1725">
            <w:pPr>
              <w:rPr>
                <w:rFonts w:ascii="Helvetica" w:hAnsi="Helvetica"/>
                <w:color w:val="auto"/>
                <w:sz w:val="24"/>
                <w:szCs w:val="24"/>
              </w:rPr>
            </w:pPr>
            <w:r w:rsidRPr="00695937">
              <w:rPr>
                <w:rFonts w:ascii="Helvetica" w:hAnsi="Helvetica"/>
                <w:b/>
                <w:bCs/>
                <w:color w:val="auto"/>
                <w:sz w:val="24"/>
                <w:szCs w:val="24"/>
              </w:rPr>
              <w:t>Open Call for Letters of Intent</w:t>
            </w:r>
          </w:p>
        </w:tc>
        <w:tc>
          <w:tcPr>
            <w:tcW w:w="4531" w:type="dxa"/>
          </w:tcPr>
          <w:p w14:paraId="26AFA632" w14:textId="391C94F0" w:rsidR="0075373B" w:rsidRPr="00C67B91" w:rsidRDefault="0075373B" w:rsidP="002D1725">
            <w:pPr>
              <w:rPr>
                <w:rFonts w:ascii="Helvetica" w:hAnsi="Helvetica"/>
                <w:color w:val="auto"/>
                <w:sz w:val="24"/>
                <w:szCs w:val="24"/>
              </w:rPr>
            </w:pPr>
            <w:r w:rsidRPr="00C67B91">
              <w:rPr>
                <w:rFonts w:ascii="Helvetica" w:hAnsi="Helvetica"/>
                <w:b/>
                <w:bCs/>
                <w:color w:val="auto"/>
                <w:sz w:val="24"/>
                <w:szCs w:val="24"/>
              </w:rPr>
              <w:t>Monday, November 2, 202</w:t>
            </w:r>
            <w:r w:rsidR="00CF1FEF" w:rsidRPr="00C67B91">
              <w:rPr>
                <w:rFonts w:ascii="Helvetica" w:hAnsi="Helvetica"/>
                <w:b/>
                <w:bCs/>
                <w:color w:val="auto"/>
                <w:sz w:val="24"/>
                <w:szCs w:val="24"/>
              </w:rPr>
              <w:t>6</w:t>
            </w:r>
          </w:p>
        </w:tc>
      </w:tr>
      <w:tr w:rsidR="0075373B" w:rsidRPr="00695937" w14:paraId="0CF1F222" w14:textId="77777777" w:rsidTr="002D1725">
        <w:tc>
          <w:tcPr>
            <w:tcW w:w="4531" w:type="dxa"/>
          </w:tcPr>
          <w:p w14:paraId="5A8E78DA" w14:textId="77777777" w:rsidR="0075373B" w:rsidRPr="00695937" w:rsidRDefault="0075373B" w:rsidP="002D1725">
            <w:pPr>
              <w:rPr>
                <w:rFonts w:ascii="Helvetica" w:hAnsi="Helvetica"/>
                <w:color w:val="auto"/>
                <w:sz w:val="24"/>
                <w:szCs w:val="24"/>
              </w:rPr>
            </w:pPr>
            <w:r w:rsidRPr="00695937">
              <w:rPr>
                <w:rFonts w:ascii="Helvetica" w:hAnsi="Helvetica"/>
                <w:b/>
                <w:bCs/>
                <w:color w:val="auto"/>
                <w:sz w:val="24"/>
                <w:szCs w:val="24"/>
              </w:rPr>
              <w:t>Letter of Intent Deadline</w:t>
            </w:r>
          </w:p>
        </w:tc>
        <w:tc>
          <w:tcPr>
            <w:tcW w:w="4531" w:type="dxa"/>
          </w:tcPr>
          <w:p w14:paraId="26BF1E16" w14:textId="1BC38DBA" w:rsidR="0075373B" w:rsidRPr="00C67B91" w:rsidRDefault="00863D60" w:rsidP="002D1725">
            <w:pPr>
              <w:rPr>
                <w:rFonts w:ascii="Helvetica" w:hAnsi="Helvetica"/>
                <w:color w:val="auto"/>
                <w:sz w:val="24"/>
                <w:szCs w:val="24"/>
              </w:rPr>
            </w:pPr>
            <w:r w:rsidRPr="00C67B91">
              <w:rPr>
                <w:rFonts w:ascii="Helvetica" w:hAnsi="Helvetica"/>
                <w:b/>
                <w:bCs/>
                <w:color w:val="auto"/>
                <w:sz w:val="24"/>
                <w:szCs w:val="24"/>
              </w:rPr>
              <w:t>Monday</w:t>
            </w:r>
            <w:r w:rsidR="0075373B" w:rsidRPr="00C67B91">
              <w:rPr>
                <w:rFonts w:ascii="Helvetica" w:hAnsi="Helvetica"/>
                <w:b/>
                <w:bCs/>
                <w:color w:val="auto"/>
                <w:sz w:val="24"/>
                <w:szCs w:val="24"/>
              </w:rPr>
              <w:t xml:space="preserve">, </w:t>
            </w:r>
            <w:r w:rsidR="00CF1FEF" w:rsidRPr="00C67B91">
              <w:rPr>
                <w:rFonts w:ascii="Helvetica" w:hAnsi="Helvetica"/>
                <w:b/>
                <w:bCs/>
                <w:color w:val="auto"/>
                <w:sz w:val="24"/>
                <w:szCs w:val="24"/>
              </w:rPr>
              <w:t>December</w:t>
            </w:r>
            <w:r w:rsidR="0075373B" w:rsidRPr="00C67B91">
              <w:rPr>
                <w:rFonts w:ascii="Helvetica" w:hAnsi="Helvetica"/>
                <w:b/>
                <w:bCs/>
                <w:color w:val="auto"/>
                <w:sz w:val="24"/>
                <w:szCs w:val="24"/>
              </w:rPr>
              <w:t xml:space="preserve"> </w:t>
            </w:r>
            <w:r w:rsidRPr="00C67B91">
              <w:rPr>
                <w:rFonts w:ascii="Helvetica" w:hAnsi="Helvetica"/>
                <w:b/>
                <w:bCs/>
                <w:color w:val="auto"/>
                <w:sz w:val="24"/>
                <w:szCs w:val="24"/>
              </w:rPr>
              <w:t>7</w:t>
            </w:r>
            <w:r w:rsidR="0075373B" w:rsidRPr="00C67B91">
              <w:rPr>
                <w:rFonts w:ascii="Helvetica" w:hAnsi="Helvetica"/>
                <w:b/>
                <w:bCs/>
                <w:color w:val="auto"/>
                <w:sz w:val="24"/>
                <w:szCs w:val="24"/>
              </w:rPr>
              <w:t xml:space="preserve">, 2026, 9pm </w:t>
            </w:r>
            <w:r w:rsidR="00CF1FEF" w:rsidRPr="00C67B91">
              <w:rPr>
                <w:rFonts w:ascii="Helvetica" w:hAnsi="Helvetica"/>
                <w:b/>
                <w:bCs/>
                <w:color w:val="auto"/>
                <w:sz w:val="24"/>
                <w:szCs w:val="24"/>
              </w:rPr>
              <w:t>C</w:t>
            </w:r>
            <w:r w:rsidR="0075373B" w:rsidRPr="00C67B91">
              <w:rPr>
                <w:rFonts w:ascii="Helvetica" w:hAnsi="Helvetica"/>
                <w:b/>
                <w:bCs/>
                <w:color w:val="auto"/>
                <w:sz w:val="24"/>
                <w:szCs w:val="24"/>
              </w:rPr>
              <w:t>ET</w:t>
            </w:r>
          </w:p>
        </w:tc>
      </w:tr>
      <w:tr w:rsidR="0075373B" w:rsidRPr="00695937" w14:paraId="01756937" w14:textId="77777777" w:rsidTr="002D1725">
        <w:tc>
          <w:tcPr>
            <w:tcW w:w="4531" w:type="dxa"/>
          </w:tcPr>
          <w:p w14:paraId="38E2C869" w14:textId="77777777" w:rsidR="0075373B" w:rsidRPr="00695937" w:rsidRDefault="0075373B" w:rsidP="002D1725">
            <w:pPr>
              <w:rPr>
                <w:rFonts w:ascii="Helvetica" w:hAnsi="Helvetica"/>
                <w:color w:val="auto"/>
                <w:sz w:val="24"/>
                <w:szCs w:val="24"/>
              </w:rPr>
            </w:pPr>
            <w:r w:rsidRPr="00695937">
              <w:rPr>
                <w:rFonts w:ascii="Helvetica" w:hAnsi="Helvetica"/>
                <w:b/>
                <w:bCs/>
                <w:color w:val="auto"/>
                <w:sz w:val="24"/>
                <w:szCs w:val="24"/>
              </w:rPr>
              <w:t>Full Proposal Invitations</w:t>
            </w:r>
          </w:p>
        </w:tc>
        <w:tc>
          <w:tcPr>
            <w:tcW w:w="4531" w:type="dxa"/>
          </w:tcPr>
          <w:p w14:paraId="6F2F379D" w14:textId="2E7EFF11" w:rsidR="0075373B" w:rsidRPr="00C67B91" w:rsidRDefault="00CF1FEF" w:rsidP="002D1725">
            <w:pPr>
              <w:pStyle w:val="p2"/>
              <w:rPr>
                <w:b/>
                <w:bCs/>
                <w:color w:val="auto"/>
              </w:rPr>
            </w:pPr>
            <w:r w:rsidRPr="00C67B91">
              <w:rPr>
                <w:b/>
                <w:bCs/>
                <w:color w:val="auto"/>
              </w:rPr>
              <w:t>Monday</w:t>
            </w:r>
            <w:r w:rsidR="0075373B" w:rsidRPr="00C67B91">
              <w:rPr>
                <w:b/>
                <w:bCs/>
                <w:color w:val="auto"/>
              </w:rPr>
              <w:t xml:space="preserve">, </w:t>
            </w:r>
            <w:proofErr w:type="spellStart"/>
            <w:r w:rsidRPr="00C67B91">
              <w:rPr>
                <w:b/>
                <w:bCs/>
                <w:color w:val="auto"/>
              </w:rPr>
              <w:t>January</w:t>
            </w:r>
            <w:proofErr w:type="spellEnd"/>
            <w:r w:rsidR="0075373B" w:rsidRPr="00C67B91">
              <w:rPr>
                <w:b/>
                <w:bCs/>
                <w:color w:val="auto"/>
              </w:rPr>
              <w:t xml:space="preserve"> </w:t>
            </w:r>
            <w:r w:rsidRPr="00C67B91">
              <w:rPr>
                <w:b/>
                <w:bCs/>
                <w:color w:val="auto"/>
              </w:rPr>
              <w:t>4</w:t>
            </w:r>
            <w:r w:rsidR="0075373B" w:rsidRPr="00C67B91">
              <w:rPr>
                <w:b/>
                <w:bCs/>
                <w:color w:val="auto"/>
              </w:rPr>
              <w:t>, 202</w:t>
            </w:r>
            <w:r w:rsidRPr="00C67B91">
              <w:rPr>
                <w:b/>
                <w:bCs/>
                <w:color w:val="auto"/>
              </w:rPr>
              <w:t>7</w:t>
            </w:r>
          </w:p>
        </w:tc>
      </w:tr>
      <w:tr w:rsidR="0075373B" w:rsidRPr="00695937" w14:paraId="00354077" w14:textId="77777777" w:rsidTr="002D1725">
        <w:tc>
          <w:tcPr>
            <w:tcW w:w="4531" w:type="dxa"/>
          </w:tcPr>
          <w:p w14:paraId="10521B1B" w14:textId="77777777" w:rsidR="0075373B" w:rsidRPr="00695937" w:rsidRDefault="0075373B" w:rsidP="002D1725">
            <w:pPr>
              <w:rPr>
                <w:rFonts w:ascii="Helvetica" w:hAnsi="Helvetica"/>
                <w:color w:val="auto"/>
                <w:sz w:val="24"/>
                <w:szCs w:val="24"/>
              </w:rPr>
            </w:pPr>
            <w:r w:rsidRPr="00695937">
              <w:rPr>
                <w:rFonts w:ascii="Helvetica" w:hAnsi="Helvetica"/>
                <w:b/>
                <w:bCs/>
                <w:color w:val="auto"/>
                <w:sz w:val="24"/>
                <w:szCs w:val="24"/>
              </w:rPr>
              <w:t>Full Proposal Deadline</w:t>
            </w:r>
          </w:p>
        </w:tc>
        <w:tc>
          <w:tcPr>
            <w:tcW w:w="4531" w:type="dxa"/>
          </w:tcPr>
          <w:p w14:paraId="38E69029" w14:textId="663683EB" w:rsidR="0075373B" w:rsidRPr="00C67B91" w:rsidRDefault="00CF1FEF" w:rsidP="002D1725">
            <w:pPr>
              <w:rPr>
                <w:rFonts w:ascii="Helvetica" w:hAnsi="Helvetica"/>
                <w:color w:val="auto"/>
                <w:sz w:val="24"/>
                <w:szCs w:val="24"/>
              </w:rPr>
            </w:pPr>
            <w:r w:rsidRPr="00C67B91">
              <w:rPr>
                <w:rFonts w:ascii="Helvetica" w:hAnsi="Helvetica"/>
                <w:b/>
                <w:bCs/>
                <w:color w:val="auto"/>
                <w:sz w:val="24"/>
                <w:szCs w:val="24"/>
              </w:rPr>
              <w:t>Monday</w:t>
            </w:r>
            <w:r w:rsidR="0075373B" w:rsidRPr="00C67B91">
              <w:rPr>
                <w:rFonts w:ascii="Helvetica" w:hAnsi="Helvetica"/>
                <w:b/>
                <w:bCs/>
                <w:color w:val="auto"/>
                <w:sz w:val="24"/>
                <w:szCs w:val="24"/>
              </w:rPr>
              <w:t xml:space="preserve">, </w:t>
            </w:r>
            <w:r w:rsidRPr="00C67B91">
              <w:rPr>
                <w:rFonts w:ascii="Helvetica" w:hAnsi="Helvetica"/>
                <w:b/>
                <w:bCs/>
                <w:color w:val="auto"/>
                <w:sz w:val="24"/>
                <w:szCs w:val="24"/>
              </w:rPr>
              <w:t>February</w:t>
            </w:r>
            <w:r w:rsidR="0075373B" w:rsidRPr="00C67B91">
              <w:rPr>
                <w:rFonts w:ascii="Helvetica" w:hAnsi="Helvetica"/>
                <w:b/>
                <w:bCs/>
                <w:color w:val="auto"/>
                <w:sz w:val="24"/>
                <w:szCs w:val="24"/>
              </w:rPr>
              <w:t xml:space="preserve"> </w:t>
            </w:r>
            <w:r w:rsidRPr="00C67B91">
              <w:rPr>
                <w:rFonts w:ascii="Helvetica" w:hAnsi="Helvetica"/>
                <w:b/>
                <w:bCs/>
                <w:color w:val="auto"/>
                <w:sz w:val="24"/>
                <w:szCs w:val="24"/>
              </w:rPr>
              <w:t>8</w:t>
            </w:r>
            <w:r w:rsidR="0075373B" w:rsidRPr="00C67B91">
              <w:rPr>
                <w:rFonts w:ascii="Helvetica" w:hAnsi="Helvetica"/>
                <w:b/>
                <w:bCs/>
                <w:color w:val="auto"/>
                <w:sz w:val="24"/>
                <w:szCs w:val="24"/>
              </w:rPr>
              <w:t>, 202</w:t>
            </w:r>
            <w:r w:rsidRPr="00C67B91">
              <w:rPr>
                <w:rFonts w:ascii="Helvetica" w:hAnsi="Helvetica"/>
                <w:b/>
                <w:bCs/>
                <w:color w:val="auto"/>
                <w:sz w:val="24"/>
                <w:szCs w:val="24"/>
              </w:rPr>
              <w:t>7</w:t>
            </w:r>
            <w:r w:rsidR="0075373B" w:rsidRPr="00C67B91">
              <w:rPr>
                <w:rFonts w:ascii="Helvetica" w:hAnsi="Helvetica"/>
                <w:b/>
                <w:bCs/>
                <w:color w:val="auto"/>
                <w:sz w:val="24"/>
                <w:szCs w:val="24"/>
              </w:rPr>
              <w:t xml:space="preserve">, 9pm </w:t>
            </w:r>
            <w:r w:rsidRPr="00C67B91">
              <w:rPr>
                <w:rFonts w:ascii="Helvetica" w:hAnsi="Helvetica"/>
                <w:b/>
                <w:bCs/>
                <w:color w:val="auto"/>
                <w:sz w:val="24"/>
                <w:szCs w:val="24"/>
              </w:rPr>
              <w:t>C</w:t>
            </w:r>
            <w:r w:rsidR="0075373B" w:rsidRPr="00C67B91">
              <w:rPr>
                <w:rFonts w:ascii="Helvetica" w:hAnsi="Helvetica"/>
                <w:b/>
                <w:bCs/>
                <w:color w:val="auto"/>
                <w:sz w:val="24"/>
                <w:szCs w:val="24"/>
              </w:rPr>
              <w:t>ET</w:t>
            </w:r>
          </w:p>
        </w:tc>
      </w:tr>
      <w:tr w:rsidR="0075373B" w:rsidRPr="00695937" w14:paraId="348839F5" w14:textId="77777777" w:rsidTr="002D1725">
        <w:tc>
          <w:tcPr>
            <w:tcW w:w="4531" w:type="dxa"/>
          </w:tcPr>
          <w:p w14:paraId="15F6BCA5" w14:textId="77777777" w:rsidR="0075373B" w:rsidRPr="00695937" w:rsidRDefault="0075373B" w:rsidP="002D1725">
            <w:pPr>
              <w:rPr>
                <w:rFonts w:ascii="Helvetica" w:hAnsi="Helvetica"/>
                <w:color w:val="auto"/>
                <w:sz w:val="24"/>
                <w:szCs w:val="24"/>
              </w:rPr>
            </w:pPr>
            <w:r w:rsidRPr="00695937">
              <w:rPr>
                <w:rFonts w:ascii="Helvetica" w:hAnsi="Helvetica"/>
                <w:b/>
                <w:bCs/>
                <w:color w:val="auto"/>
                <w:sz w:val="24"/>
                <w:szCs w:val="24"/>
              </w:rPr>
              <w:t>Anticipated Award Notification</w:t>
            </w:r>
          </w:p>
        </w:tc>
        <w:tc>
          <w:tcPr>
            <w:tcW w:w="4531" w:type="dxa"/>
          </w:tcPr>
          <w:p w14:paraId="35AFCE40" w14:textId="42D37C10" w:rsidR="0075373B" w:rsidRPr="00C67B91" w:rsidRDefault="0075373B" w:rsidP="002D1725">
            <w:pPr>
              <w:rPr>
                <w:rFonts w:ascii="Helvetica" w:hAnsi="Helvetica"/>
                <w:color w:val="auto"/>
                <w:sz w:val="24"/>
                <w:szCs w:val="24"/>
              </w:rPr>
            </w:pPr>
            <w:r w:rsidRPr="00C67B91">
              <w:rPr>
                <w:rFonts w:ascii="Helvetica" w:hAnsi="Helvetica"/>
                <w:b/>
                <w:bCs/>
                <w:color w:val="auto"/>
                <w:sz w:val="24"/>
                <w:szCs w:val="24"/>
              </w:rPr>
              <w:t xml:space="preserve">End of </w:t>
            </w:r>
            <w:r w:rsidR="00CF1FEF" w:rsidRPr="00C67B91">
              <w:rPr>
                <w:rFonts w:ascii="Helvetica" w:hAnsi="Helvetica"/>
                <w:b/>
                <w:bCs/>
                <w:color w:val="auto"/>
                <w:sz w:val="24"/>
                <w:szCs w:val="24"/>
              </w:rPr>
              <w:t>April</w:t>
            </w:r>
            <w:r w:rsidRPr="00C67B91">
              <w:rPr>
                <w:rFonts w:ascii="Helvetica" w:hAnsi="Helvetica"/>
                <w:b/>
                <w:bCs/>
                <w:color w:val="auto"/>
                <w:sz w:val="24"/>
                <w:szCs w:val="24"/>
              </w:rPr>
              <w:t xml:space="preserve"> 202</w:t>
            </w:r>
            <w:r w:rsidR="00CF1FEF" w:rsidRPr="00C67B91">
              <w:rPr>
                <w:rFonts w:ascii="Helvetica" w:hAnsi="Helvetica"/>
                <w:b/>
                <w:bCs/>
                <w:color w:val="auto"/>
                <w:sz w:val="24"/>
                <w:szCs w:val="24"/>
              </w:rPr>
              <w:t>7</w:t>
            </w:r>
          </w:p>
        </w:tc>
      </w:tr>
      <w:tr w:rsidR="0075373B" w:rsidRPr="00695937" w14:paraId="39E949FD" w14:textId="77777777" w:rsidTr="002D1725">
        <w:tc>
          <w:tcPr>
            <w:tcW w:w="4531" w:type="dxa"/>
          </w:tcPr>
          <w:p w14:paraId="69244DB5" w14:textId="77777777" w:rsidR="0075373B" w:rsidRPr="00695937" w:rsidRDefault="0075373B" w:rsidP="002D1725">
            <w:pPr>
              <w:rPr>
                <w:rFonts w:ascii="Helvetica" w:hAnsi="Helvetica"/>
                <w:color w:val="auto"/>
                <w:sz w:val="24"/>
                <w:szCs w:val="24"/>
              </w:rPr>
            </w:pPr>
            <w:r w:rsidRPr="00695937">
              <w:rPr>
                <w:rFonts w:ascii="Helvetica" w:hAnsi="Helvetica"/>
                <w:b/>
                <w:bCs/>
                <w:color w:val="auto"/>
                <w:sz w:val="24"/>
                <w:szCs w:val="24"/>
              </w:rPr>
              <w:t>Anticipated Project Start Date</w:t>
            </w:r>
          </w:p>
        </w:tc>
        <w:tc>
          <w:tcPr>
            <w:tcW w:w="4531" w:type="dxa"/>
          </w:tcPr>
          <w:p w14:paraId="30C61390" w14:textId="0FB24A73" w:rsidR="0075373B" w:rsidRPr="00C67B91" w:rsidRDefault="00CF1FEF" w:rsidP="002D1725">
            <w:pPr>
              <w:pStyle w:val="p2"/>
              <w:rPr>
                <w:b/>
                <w:bCs/>
                <w:color w:val="auto"/>
              </w:rPr>
            </w:pPr>
            <w:proofErr w:type="spellStart"/>
            <w:r w:rsidRPr="00C67B91">
              <w:rPr>
                <w:b/>
                <w:bCs/>
                <w:color w:val="auto"/>
              </w:rPr>
              <w:t>Thursday</w:t>
            </w:r>
            <w:proofErr w:type="spellEnd"/>
            <w:r w:rsidR="0075373B" w:rsidRPr="00C67B91">
              <w:rPr>
                <w:b/>
                <w:bCs/>
                <w:color w:val="auto"/>
              </w:rPr>
              <w:t xml:space="preserve">, </w:t>
            </w:r>
            <w:proofErr w:type="spellStart"/>
            <w:r w:rsidRPr="00C67B91">
              <w:rPr>
                <w:b/>
                <w:bCs/>
                <w:color w:val="auto"/>
              </w:rPr>
              <w:t>July</w:t>
            </w:r>
            <w:proofErr w:type="spellEnd"/>
            <w:r w:rsidR="0075373B" w:rsidRPr="00C67B91">
              <w:rPr>
                <w:b/>
                <w:bCs/>
                <w:color w:val="auto"/>
              </w:rPr>
              <w:t xml:space="preserve"> 1, 202</w:t>
            </w:r>
            <w:r w:rsidRPr="00C67B91">
              <w:rPr>
                <w:b/>
                <w:bCs/>
                <w:color w:val="auto"/>
              </w:rPr>
              <w:t>7</w:t>
            </w:r>
          </w:p>
        </w:tc>
      </w:tr>
    </w:tbl>
    <w:p w14:paraId="7C9FFC3F" w14:textId="77777777" w:rsidR="00414A53" w:rsidRDefault="00414A53">
      <w:pPr>
        <w:spacing w:after="0"/>
        <w:rPr>
          <w:rFonts w:ascii="Helvetica" w:hAnsi="Helvetica"/>
          <w:color w:val="auto"/>
          <w:sz w:val="24"/>
          <w:szCs w:val="24"/>
        </w:rPr>
      </w:pPr>
    </w:p>
    <w:p w14:paraId="209CF48D" w14:textId="77777777" w:rsidR="00414A53" w:rsidRPr="00695937" w:rsidRDefault="00663ECF">
      <w:pPr>
        <w:pStyle w:val="berschrift1"/>
        <w:rPr>
          <w:rFonts w:ascii="Helvetica" w:hAnsi="Helvetica"/>
          <w:color w:val="auto"/>
          <w:sz w:val="24"/>
          <w:szCs w:val="24"/>
        </w:rPr>
      </w:pPr>
      <w:r w:rsidRPr="00695937">
        <w:rPr>
          <w:rFonts w:ascii="Helvetica" w:hAnsi="Helvetica"/>
          <w:color w:val="auto"/>
          <w:sz w:val="24"/>
          <w:szCs w:val="24"/>
        </w:rPr>
        <w:t>1. Purpose of the Call</w:t>
      </w:r>
    </w:p>
    <w:p w14:paraId="405E7BD8" w14:textId="77777777" w:rsidR="00414A53" w:rsidRPr="00695937" w:rsidRDefault="00663ECF">
      <w:pPr>
        <w:rPr>
          <w:rFonts w:ascii="Helvetica" w:hAnsi="Helvetica"/>
          <w:color w:val="auto"/>
          <w:sz w:val="24"/>
          <w:szCs w:val="24"/>
        </w:rPr>
      </w:pPr>
      <w:r w:rsidRPr="00695937">
        <w:rPr>
          <w:rFonts w:ascii="Helvetica" w:hAnsi="Helvetica"/>
          <w:color w:val="auto"/>
          <w:sz w:val="24"/>
          <w:szCs w:val="24"/>
        </w:rPr>
        <w:t>SCN2A Germany e.V. invites applications for its SCN2A Research Grant. The award is intended to support a scientifically rigorous and feasible project with direct relevance to SCN2A-related disorders and credible potential to advance understanding, diagnosis, treatment or care.</w:t>
      </w:r>
    </w:p>
    <w:p w14:paraId="03C1F746" w14:textId="77777777" w:rsidR="00414A53" w:rsidRPr="00695937" w:rsidRDefault="00663ECF">
      <w:pPr>
        <w:rPr>
          <w:rFonts w:ascii="Helvetica" w:hAnsi="Helvetica"/>
          <w:color w:val="auto"/>
          <w:sz w:val="24"/>
          <w:szCs w:val="24"/>
        </w:rPr>
      </w:pPr>
      <w:r w:rsidRPr="00695937">
        <w:rPr>
          <w:rFonts w:ascii="Helvetica" w:hAnsi="Helvetica"/>
          <w:color w:val="auto"/>
          <w:sz w:val="24"/>
          <w:szCs w:val="24"/>
        </w:rPr>
        <w:t>One grant is planned under this Call. SCN2A Germany e.V. may decide not to make an award if no application meets the required standard or if available resources materially change. There is no legal entitlement to funding.</w:t>
      </w:r>
    </w:p>
    <w:p w14:paraId="4337D7D3" w14:textId="77777777" w:rsidR="00414A53" w:rsidRPr="00695937" w:rsidRDefault="00663ECF">
      <w:pPr>
        <w:pStyle w:val="berschrift1"/>
        <w:rPr>
          <w:rFonts w:ascii="Helvetica" w:hAnsi="Helvetica"/>
          <w:color w:val="auto"/>
          <w:sz w:val="24"/>
          <w:szCs w:val="24"/>
        </w:rPr>
      </w:pPr>
      <w:r w:rsidRPr="00695937">
        <w:rPr>
          <w:rFonts w:ascii="Helvetica" w:hAnsi="Helvetica"/>
          <w:color w:val="auto"/>
          <w:sz w:val="24"/>
          <w:szCs w:val="24"/>
        </w:rPr>
        <w:t>2. Research Scope</w:t>
      </w:r>
    </w:p>
    <w:p w14:paraId="505F979D" w14:textId="77777777" w:rsidR="00414A53" w:rsidRPr="00695937" w:rsidRDefault="00663ECF">
      <w:pPr>
        <w:rPr>
          <w:rFonts w:ascii="Helvetica" w:hAnsi="Helvetica"/>
          <w:color w:val="auto"/>
          <w:sz w:val="24"/>
          <w:szCs w:val="24"/>
        </w:rPr>
      </w:pPr>
      <w:r w:rsidRPr="00695937">
        <w:rPr>
          <w:rFonts w:ascii="Helvetica" w:hAnsi="Helvetica"/>
          <w:color w:val="auto"/>
          <w:sz w:val="24"/>
          <w:szCs w:val="24"/>
        </w:rPr>
        <w:t>This is a broad, investigator-initiated Call. No particular research discipline, disease mechanism, experimental model or methodological approach is given priority. Eligible projects may include:</w:t>
      </w:r>
    </w:p>
    <w:p w14:paraId="7E483354" w14:textId="77777777" w:rsidR="00414A53" w:rsidRPr="00695937" w:rsidRDefault="00663ECF">
      <w:pPr>
        <w:pStyle w:val="Aufzhlungszeichen"/>
        <w:rPr>
          <w:rFonts w:ascii="Helvetica" w:hAnsi="Helvetica"/>
          <w:color w:val="auto"/>
          <w:sz w:val="24"/>
          <w:szCs w:val="24"/>
        </w:rPr>
      </w:pPr>
      <w:r w:rsidRPr="00695937">
        <w:rPr>
          <w:rFonts w:ascii="Helvetica" w:hAnsi="Helvetica"/>
          <w:color w:val="auto"/>
          <w:sz w:val="24"/>
          <w:szCs w:val="24"/>
        </w:rPr>
        <w:t>basic research;</w:t>
      </w:r>
    </w:p>
    <w:p w14:paraId="32E620CB" w14:textId="77777777" w:rsidR="00414A53" w:rsidRPr="00695937" w:rsidRDefault="00663ECF">
      <w:pPr>
        <w:pStyle w:val="Aufzhlungszeichen"/>
        <w:rPr>
          <w:rFonts w:ascii="Helvetica" w:hAnsi="Helvetica"/>
          <w:color w:val="auto"/>
          <w:sz w:val="24"/>
          <w:szCs w:val="24"/>
        </w:rPr>
      </w:pPr>
      <w:r w:rsidRPr="00695937">
        <w:rPr>
          <w:rFonts w:ascii="Helvetica" w:hAnsi="Helvetica"/>
          <w:color w:val="auto"/>
          <w:sz w:val="24"/>
          <w:szCs w:val="24"/>
        </w:rPr>
        <w:t>translational research;</w:t>
      </w:r>
    </w:p>
    <w:p w14:paraId="4184C837" w14:textId="77777777" w:rsidR="00414A53" w:rsidRPr="00695937" w:rsidRDefault="00663ECF">
      <w:pPr>
        <w:pStyle w:val="Aufzhlungszeichen"/>
        <w:rPr>
          <w:rFonts w:ascii="Helvetica" w:hAnsi="Helvetica"/>
          <w:color w:val="auto"/>
          <w:sz w:val="24"/>
          <w:szCs w:val="24"/>
        </w:rPr>
      </w:pPr>
      <w:r w:rsidRPr="00695937">
        <w:rPr>
          <w:rFonts w:ascii="Helvetica" w:hAnsi="Helvetica"/>
          <w:color w:val="auto"/>
          <w:sz w:val="24"/>
          <w:szCs w:val="24"/>
        </w:rPr>
        <w:t>clinical research;</w:t>
      </w:r>
    </w:p>
    <w:p w14:paraId="1E01AFDD" w14:textId="77777777" w:rsidR="00414A53" w:rsidRPr="00695937" w:rsidRDefault="00663ECF">
      <w:pPr>
        <w:pStyle w:val="Aufzhlungszeichen"/>
        <w:rPr>
          <w:rFonts w:ascii="Helvetica" w:hAnsi="Helvetica"/>
          <w:color w:val="auto"/>
          <w:sz w:val="24"/>
          <w:szCs w:val="24"/>
        </w:rPr>
      </w:pPr>
      <w:r w:rsidRPr="00695937">
        <w:rPr>
          <w:rFonts w:ascii="Helvetica" w:hAnsi="Helvetica"/>
          <w:color w:val="auto"/>
          <w:sz w:val="24"/>
          <w:szCs w:val="24"/>
        </w:rPr>
        <w:t>development and evaluation of novel therapeutic approaches;</w:t>
      </w:r>
    </w:p>
    <w:p w14:paraId="41C46882" w14:textId="77777777" w:rsidR="00414A53" w:rsidRPr="00695937" w:rsidRDefault="00663ECF">
      <w:pPr>
        <w:pStyle w:val="Aufzhlungszeichen"/>
        <w:rPr>
          <w:rFonts w:ascii="Helvetica" w:hAnsi="Helvetica"/>
          <w:color w:val="auto"/>
          <w:sz w:val="24"/>
          <w:szCs w:val="24"/>
        </w:rPr>
      </w:pPr>
      <w:r w:rsidRPr="00695937">
        <w:rPr>
          <w:rFonts w:ascii="Helvetica" w:hAnsi="Helvetica"/>
          <w:color w:val="auto"/>
          <w:sz w:val="24"/>
          <w:szCs w:val="24"/>
        </w:rPr>
        <w:lastRenderedPageBreak/>
        <w:t>development or validation of biomarkers, clinical outcome assessments and other outcome measures;</w:t>
      </w:r>
    </w:p>
    <w:p w14:paraId="26EA180C" w14:textId="77777777" w:rsidR="00414A53" w:rsidRPr="00695937" w:rsidRDefault="00663ECF">
      <w:pPr>
        <w:pStyle w:val="Aufzhlungszeichen"/>
        <w:rPr>
          <w:rFonts w:ascii="Helvetica" w:hAnsi="Helvetica"/>
          <w:color w:val="auto"/>
          <w:sz w:val="24"/>
          <w:szCs w:val="24"/>
        </w:rPr>
      </w:pPr>
      <w:r w:rsidRPr="00695937">
        <w:rPr>
          <w:rFonts w:ascii="Helvetica" w:hAnsi="Helvetica"/>
          <w:color w:val="auto"/>
          <w:sz w:val="24"/>
          <w:szCs w:val="24"/>
        </w:rPr>
        <w:t>natural history and genotype-phenotype studies;</w:t>
      </w:r>
    </w:p>
    <w:p w14:paraId="7DA94F82" w14:textId="77777777" w:rsidR="00414A53" w:rsidRPr="00695937" w:rsidRDefault="00663ECF">
      <w:pPr>
        <w:pStyle w:val="Aufzhlungszeichen"/>
        <w:rPr>
          <w:rFonts w:ascii="Helvetica" w:hAnsi="Helvetica"/>
          <w:color w:val="auto"/>
          <w:sz w:val="24"/>
          <w:szCs w:val="24"/>
        </w:rPr>
      </w:pPr>
      <w:r w:rsidRPr="00695937">
        <w:rPr>
          <w:rFonts w:ascii="Helvetica" w:hAnsi="Helvetica"/>
          <w:color w:val="auto"/>
          <w:sz w:val="24"/>
          <w:szCs w:val="24"/>
        </w:rPr>
        <w:t>patient registries, data collections and analyses;</w:t>
      </w:r>
    </w:p>
    <w:p w14:paraId="635C358C" w14:textId="77777777" w:rsidR="00414A53" w:rsidRPr="00695937" w:rsidRDefault="00663ECF">
      <w:pPr>
        <w:pStyle w:val="Aufzhlungszeichen"/>
        <w:rPr>
          <w:rFonts w:ascii="Helvetica" w:hAnsi="Helvetica"/>
          <w:color w:val="auto"/>
          <w:sz w:val="24"/>
          <w:szCs w:val="24"/>
        </w:rPr>
      </w:pPr>
      <w:r w:rsidRPr="00695937">
        <w:rPr>
          <w:rFonts w:ascii="Helvetica" w:hAnsi="Helvetica"/>
          <w:color w:val="auto"/>
          <w:sz w:val="24"/>
          <w:szCs w:val="24"/>
        </w:rPr>
        <w:t>research on diagnosis, care, quality of life or disease burden; and</w:t>
      </w:r>
    </w:p>
    <w:p w14:paraId="637F1758" w14:textId="77777777" w:rsidR="00414A53" w:rsidRPr="00695937" w:rsidRDefault="00663ECF">
      <w:pPr>
        <w:pStyle w:val="Aufzhlungszeichen"/>
        <w:rPr>
          <w:rFonts w:ascii="Helvetica" w:hAnsi="Helvetica"/>
          <w:color w:val="auto"/>
          <w:sz w:val="24"/>
          <w:szCs w:val="24"/>
        </w:rPr>
      </w:pPr>
      <w:r w:rsidRPr="00695937">
        <w:rPr>
          <w:rFonts w:ascii="Helvetica" w:hAnsi="Helvetica"/>
          <w:color w:val="auto"/>
          <w:sz w:val="24"/>
          <w:szCs w:val="24"/>
        </w:rPr>
        <w:t>other projects with a clear and demonstrable potential to benefit people affected by SCN2A-related disorders or to enable meaningful next steps in SCN2A/Nav1.2 research.</w:t>
      </w:r>
    </w:p>
    <w:p w14:paraId="1DAF82DB" w14:textId="77777777" w:rsidR="00414A53" w:rsidRPr="00695937" w:rsidRDefault="00663ECF">
      <w:pPr>
        <w:rPr>
          <w:rFonts w:ascii="Helvetica" w:hAnsi="Helvetica"/>
          <w:color w:val="auto"/>
          <w:sz w:val="24"/>
          <w:szCs w:val="24"/>
        </w:rPr>
      </w:pPr>
      <w:r w:rsidRPr="00695937">
        <w:rPr>
          <w:rFonts w:ascii="Helvetica" w:hAnsi="Helvetica"/>
          <w:color w:val="auto"/>
          <w:sz w:val="24"/>
          <w:szCs w:val="24"/>
        </w:rPr>
        <w:t>Immediate clinical impact within the 12-month award period is not required. Basic and early translational projects should explain the knowledge gap addressed and the credible pathway to subsequent scientific, translational or clinical progress.</w:t>
      </w:r>
    </w:p>
    <w:p w14:paraId="713BD702" w14:textId="77777777" w:rsidR="00414A53" w:rsidRPr="00695937" w:rsidRDefault="00663ECF">
      <w:pPr>
        <w:pStyle w:val="berschrift1"/>
        <w:rPr>
          <w:rFonts w:ascii="Helvetica" w:hAnsi="Helvetica"/>
          <w:color w:val="auto"/>
          <w:sz w:val="24"/>
          <w:szCs w:val="24"/>
        </w:rPr>
      </w:pPr>
      <w:r w:rsidRPr="00695937">
        <w:rPr>
          <w:rFonts w:ascii="Helvetica" w:hAnsi="Helvetica"/>
          <w:color w:val="auto"/>
          <w:sz w:val="24"/>
          <w:szCs w:val="24"/>
        </w:rPr>
        <w:t>3. Funding and Project Duration</w:t>
      </w:r>
    </w:p>
    <w:p w14:paraId="1FB4648F" w14:textId="77777777" w:rsidR="00414A53" w:rsidRPr="00695937" w:rsidRDefault="00663ECF">
      <w:pPr>
        <w:rPr>
          <w:rFonts w:ascii="Helvetica" w:hAnsi="Helvetica"/>
          <w:color w:val="auto"/>
          <w:sz w:val="24"/>
          <w:szCs w:val="24"/>
        </w:rPr>
      </w:pPr>
      <w:r w:rsidRPr="00695937">
        <w:rPr>
          <w:rFonts w:ascii="Helvetica" w:hAnsi="Helvetica"/>
          <w:color w:val="auto"/>
          <w:sz w:val="24"/>
          <w:szCs w:val="24"/>
        </w:rPr>
        <w:t>Applicants may request up to EUR 50,000 for a project period of up to 12 months. Requests for a smaller amount or a shorter period are eligible. The proposal must be realistically deliverable within the requested time and budget.</w:t>
      </w:r>
    </w:p>
    <w:tbl>
      <w:tblPr>
        <w:tblW w:w="9360" w:type="dxa"/>
        <w:tblInd w:w="120" w:type="dxa"/>
        <w:tblBorders>
          <w:top w:val="single" w:sz="6" w:space="0" w:color="C7D2E0"/>
          <w:left w:val="single" w:sz="6" w:space="0" w:color="C7D2E0"/>
          <w:bottom w:val="single" w:sz="6" w:space="0" w:color="C7D2E0"/>
          <w:right w:val="single" w:sz="6" w:space="0" w:color="C7D2E0"/>
          <w:insideH w:val="single" w:sz="6" w:space="0" w:color="C7D2E0"/>
          <w:insideV w:val="single" w:sz="6" w:space="0" w:color="C7D2E0"/>
        </w:tblBorders>
        <w:tblLayout w:type="fixed"/>
        <w:tblLook w:val="04A0" w:firstRow="1" w:lastRow="0" w:firstColumn="1" w:lastColumn="0" w:noHBand="0" w:noVBand="1"/>
      </w:tblPr>
      <w:tblGrid>
        <w:gridCol w:w="9360"/>
      </w:tblGrid>
      <w:tr w:rsidR="00414A53" w:rsidRPr="00695937" w14:paraId="39663FA9" w14:textId="77777777">
        <w:tc>
          <w:tcPr>
            <w:tcW w:w="9360" w:type="dxa"/>
            <w:shd w:val="clear" w:color="auto" w:fill="F4F6F9"/>
            <w:tcMar>
              <w:top w:w="80" w:type="dxa"/>
              <w:left w:w="120" w:type="dxa"/>
              <w:bottom w:w="80" w:type="dxa"/>
              <w:right w:w="120" w:type="dxa"/>
            </w:tcMar>
          </w:tcPr>
          <w:p w14:paraId="66828CF3" w14:textId="77777777" w:rsidR="00414A53" w:rsidRPr="00695937" w:rsidRDefault="00663ECF">
            <w:pPr>
              <w:spacing w:after="0"/>
              <w:rPr>
                <w:rFonts w:ascii="Helvetica" w:hAnsi="Helvetica"/>
                <w:color w:val="auto"/>
                <w:sz w:val="24"/>
                <w:szCs w:val="24"/>
              </w:rPr>
            </w:pPr>
            <w:r w:rsidRPr="00695937">
              <w:rPr>
                <w:rFonts w:ascii="Helvetica" w:hAnsi="Helvetica"/>
                <w:b/>
                <w:color w:val="auto"/>
                <w:sz w:val="24"/>
                <w:szCs w:val="24"/>
              </w:rPr>
              <w:t>Direct project costs only</w:t>
            </w:r>
            <w:r w:rsidRPr="00695937">
              <w:rPr>
                <w:rFonts w:ascii="Helvetica" w:hAnsi="Helvetica"/>
                <w:b/>
                <w:color w:val="auto"/>
                <w:sz w:val="24"/>
                <w:szCs w:val="24"/>
              </w:rPr>
              <w:br/>
            </w:r>
            <w:r w:rsidRPr="00695937">
              <w:rPr>
                <w:rFonts w:ascii="Helvetica" w:hAnsi="Helvetica"/>
                <w:color w:val="auto"/>
                <w:sz w:val="24"/>
                <w:szCs w:val="24"/>
              </w:rPr>
              <w:t>The maximum award relates exclusively to direct project costs. Institutional overheads and other indirect costs are not supported and must not be included in the amount requested.</w:t>
            </w:r>
          </w:p>
        </w:tc>
      </w:tr>
    </w:tbl>
    <w:p w14:paraId="22A51A20" w14:textId="77777777" w:rsidR="00414A53" w:rsidRPr="00695937" w:rsidRDefault="00414A53">
      <w:pPr>
        <w:spacing w:after="0"/>
        <w:rPr>
          <w:rFonts w:ascii="Helvetica" w:hAnsi="Helvetica"/>
          <w:color w:val="auto"/>
          <w:sz w:val="24"/>
          <w:szCs w:val="24"/>
        </w:rPr>
      </w:pPr>
    </w:p>
    <w:p w14:paraId="32E80E66" w14:textId="5DB217B1" w:rsidR="00414A53" w:rsidRPr="00695937" w:rsidRDefault="00663ECF">
      <w:pPr>
        <w:rPr>
          <w:rFonts w:ascii="Helvetica" w:hAnsi="Helvetica"/>
          <w:color w:val="auto"/>
          <w:sz w:val="24"/>
          <w:szCs w:val="24"/>
        </w:rPr>
      </w:pPr>
      <w:r w:rsidRPr="00695937">
        <w:rPr>
          <w:rFonts w:ascii="Helvetica" w:hAnsi="Helvetica"/>
          <w:color w:val="auto"/>
          <w:sz w:val="24"/>
          <w:szCs w:val="24"/>
        </w:rPr>
        <w:t>Eligible costs may include justified personnel, consumables, animal costs, laboratory or core-facility costs, project-related services and data analysis</w:t>
      </w:r>
      <w:r w:rsidR="000F1E9E" w:rsidRPr="00695937">
        <w:rPr>
          <w:rFonts w:ascii="Helvetica" w:hAnsi="Helvetica"/>
          <w:color w:val="auto"/>
          <w:sz w:val="24"/>
          <w:szCs w:val="24"/>
        </w:rPr>
        <w:t xml:space="preserve"> and </w:t>
      </w:r>
      <w:r w:rsidRPr="00695937">
        <w:rPr>
          <w:rFonts w:ascii="Helvetica" w:hAnsi="Helvetica"/>
          <w:color w:val="auto"/>
          <w:sz w:val="24"/>
          <w:szCs w:val="24"/>
        </w:rPr>
        <w:t>publication costs. Major or general-purpose equipment, institutional infrastructure, routine administrative expenses, costs unrelated to the project and costs funded elsewhere are not eligible. The general Guidelines provide further detail.</w:t>
      </w:r>
    </w:p>
    <w:p w14:paraId="0B7D318E" w14:textId="77777777" w:rsidR="00414A53" w:rsidRPr="00695937" w:rsidRDefault="00663ECF">
      <w:pPr>
        <w:rPr>
          <w:rFonts w:ascii="Helvetica" w:hAnsi="Helvetica"/>
          <w:color w:val="auto"/>
          <w:sz w:val="24"/>
          <w:szCs w:val="24"/>
        </w:rPr>
      </w:pPr>
      <w:r w:rsidRPr="00695937">
        <w:rPr>
          <w:rFonts w:ascii="Helvetica" w:hAnsi="Helvetica"/>
          <w:color w:val="auto"/>
          <w:sz w:val="24"/>
          <w:szCs w:val="24"/>
        </w:rPr>
        <w:t>Funds will normally be paid to the host institution under a grant agreement. The agreement will specify the approved budget, payment schedule, project period, reporting obligations and other funding conditions.</w:t>
      </w:r>
    </w:p>
    <w:p w14:paraId="5CE2C789" w14:textId="77777777" w:rsidR="00414A53" w:rsidRPr="00695937" w:rsidRDefault="00663ECF">
      <w:pPr>
        <w:pStyle w:val="berschrift1"/>
        <w:rPr>
          <w:rFonts w:ascii="Helvetica" w:hAnsi="Helvetica"/>
          <w:color w:val="auto"/>
          <w:sz w:val="24"/>
          <w:szCs w:val="24"/>
        </w:rPr>
      </w:pPr>
      <w:r w:rsidRPr="00695937">
        <w:rPr>
          <w:rFonts w:ascii="Helvetica" w:hAnsi="Helvetica"/>
          <w:color w:val="auto"/>
          <w:sz w:val="24"/>
          <w:szCs w:val="24"/>
        </w:rPr>
        <w:t>4. Eligibility</w:t>
      </w:r>
    </w:p>
    <w:p w14:paraId="030DC065" w14:textId="77777777" w:rsidR="00414A53" w:rsidRPr="00695937" w:rsidRDefault="00663ECF">
      <w:pPr>
        <w:rPr>
          <w:rFonts w:ascii="Helvetica" w:hAnsi="Helvetica"/>
          <w:color w:val="auto"/>
          <w:sz w:val="24"/>
          <w:szCs w:val="24"/>
        </w:rPr>
      </w:pPr>
      <w:r w:rsidRPr="00695937">
        <w:rPr>
          <w:rFonts w:ascii="Helvetica" w:hAnsi="Helvetica"/>
          <w:color w:val="auto"/>
          <w:sz w:val="24"/>
          <w:szCs w:val="24"/>
        </w:rPr>
        <w:t>Applications are open to researchers at all career stages and from all countries. The project lead must be affiliated with a recognised academic or non-profit research institution, including a university, university hospital or research institute, and must have access to the expertise and resources required to complete the proposed work.</w:t>
      </w:r>
    </w:p>
    <w:p w14:paraId="419A8C34" w14:textId="77777777" w:rsidR="00414A53" w:rsidRPr="00695937" w:rsidRDefault="00663ECF">
      <w:pPr>
        <w:rPr>
          <w:rFonts w:ascii="Helvetica" w:hAnsi="Helvetica"/>
          <w:color w:val="auto"/>
          <w:sz w:val="24"/>
          <w:szCs w:val="24"/>
        </w:rPr>
      </w:pPr>
      <w:r w:rsidRPr="00695937">
        <w:rPr>
          <w:rFonts w:ascii="Helvetica" w:hAnsi="Helvetica"/>
          <w:color w:val="auto"/>
          <w:sz w:val="24"/>
          <w:szCs w:val="24"/>
        </w:rPr>
        <w:t>Collaborative and multidisciplinary projects involving more than one group or institution are permitted. One project lead and one host institution must assume primary scientific and administrative responsibility. The host institution must be able to receive and administer the grant and enter into the grant agreement with SCN2A Germany e.V.</w:t>
      </w:r>
    </w:p>
    <w:p w14:paraId="643E8BC4" w14:textId="77777777" w:rsidR="0075373B" w:rsidRDefault="0075373B">
      <w:pPr>
        <w:pStyle w:val="berschrift1"/>
        <w:rPr>
          <w:rFonts w:ascii="Helvetica" w:hAnsi="Helvetica"/>
          <w:color w:val="auto"/>
          <w:sz w:val="24"/>
          <w:szCs w:val="24"/>
        </w:rPr>
      </w:pPr>
    </w:p>
    <w:p w14:paraId="7BA86F74" w14:textId="6E8ADE24" w:rsidR="0005289C" w:rsidRPr="00695937" w:rsidRDefault="00663ECF" w:rsidP="0075373B">
      <w:pPr>
        <w:pStyle w:val="berschrift1"/>
        <w:rPr>
          <w:rFonts w:ascii="Helvetica" w:hAnsi="Helvetica"/>
          <w:color w:val="auto"/>
          <w:sz w:val="24"/>
          <w:szCs w:val="24"/>
        </w:rPr>
      </w:pPr>
      <w:r w:rsidRPr="00695937">
        <w:rPr>
          <w:rFonts w:ascii="Helvetica" w:hAnsi="Helvetica"/>
          <w:color w:val="auto"/>
          <w:sz w:val="24"/>
          <w:szCs w:val="24"/>
        </w:rPr>
        <w:t>5. Application Process</w:t>
      </w:r>
    </w:p>
    <w:p w14:paraId="0F92472F" w14:textId="77777777" w:rsidR="00414A53" w:rsidRPr="00695937" w:rsidRDefault="00663ECF">
      <w:pPr>
        <w:rPr>
          <w:rFonts w:ascii="Helvetica" w:hAnsi="Helvetica"/>
          <w:color w:val="auto"/>
          <w:sz w:val="24"/>
          <w:szCs w:val="24"/>
        </w:rPr>
      </w:pPr>
      <w:r w:rsidRPr="00695937">
        <w:rPr>
          <w:rFonts w:ascii="Helvetica" w:hAnsi="Helvetica"/>
          <w:color w:val="auto"/>
          <w:sz w:val="24"/>
          <w:szCs w:val="24"/>
        </w:rPr>
        <w:t>The application process has two stages:</w:t>
      </w:r>
    </w:p>
    <w:p w14:paraId="79C18FC4" w14:textId="2C5CBBA7" w:rsidR="00414A53" w:rsidRPr="00695937" w:rsidRDefault="00663ECF">
      <w:pPr>
        <w:pStyle w:val="Aufzhlungszeichen"/>
        <w:rPr>
          <w:rFonts w:ascii="Helvetica" w:hAnsi="Helvetica"/>
          <w:color w:val="auto"/>
          <w:sz w:val="24"/>
          <w:szCs w:val="24"/>
        </w:rPr>
      </w:pPr>
      <w:r w:rsidRPr="00695937">
        <w:rPr>
          <w:rFonts w:ascii="Helvetica" w:hAnsi="Helvetica"/>
          <w:b/>
          <w:color w:val="auto"/>
          <w:sz w:val="24"/>
          <w:szCs w:val="24"/>
        </w:rPr>
        <w:t xml:space="preserve">Stage 1 - Letter of Intent (LOI). </w:t>
      </w:r>
      <w:r w:rsidRPr="00695937">
        <w:rPr>
          <w:rFonts w:ascii="Helvetica" w:hAnsi="Helvetica"/>
          <w:color w:val="auto"/>
          <w:sz w:val="24"/>
          <w:szCs w:val="24"/>
        </w:rPr>
        <w:t>All applicants must submit a</w:t>
      </w:r>
      <w:r w:rsidR="008C3092" w:rsidRPr="00695937">
        <w:rPr>
          <w:rFonts w:ascii="Helvetica" w:hAnsi="Helvetica"/>
          <w:color w:val="auto"/>
          <w:sz w:val="24"/>
          <w:szCs w:val="24"/>
        </w:rPr>
        <w:t>n</w:t>
      </w:r>
      <w:r w:rsidRPr="00695937">
        <w:rPr>
          <w:rFonts w:ascii="Helvetica" w:hAnsi="Helvetica"/>
          <w:color w:val="auto"/>
          <w:sz w:val="24"/>
          <w:szCs w:val="24"/>
        </w:rPr>
        <w:t xml:space="preserve"> LOI by the published deadline.</w:t>
      </w:r>
    </w:p>
    <w:p w14:paraId="11B54D2A" w14:textId="77777777" w:rsidR="00414A53" w:rsidRPr="00695937" w:rsidRDefault="00663ECF">
      <w:pPr>
        <w:pStyle w:val="Aufzhlungszeichen"/>
        <w:rPr>
          <w:rFonts w:ascii="Helvetica" w:hAnsi="Helvetica"/>
          <w:color w:val="auto"/>
          <w:sz w:val="24"/>
          <w:szCs w:val="24"/>
        </w:rPr>
      </w:pPr>
      <w:r w:rsidRPr="00695937">
        <w:rPr>
          <w:rFonts w:ascii="Helvetica" w:hAnsi="Helvetica"/>
          <w:b/>
          <w:color w:val="auto"/>
          <w:sz w:val="24"/>
          <w:szCs w:val="24"/>
        </w:rPr>
        <w:t xml:space="preserve">Stage 2 - Invited full proposal. </w:t>
      </w:r>
      <w:r w:rsidRPr="00695937">
        <w:rPr>
          <w:rFonts w:ascii="Helvetica" w:hAnsi="Helvetica"/>
          <w:color w:val="auto"/>
          <w:sz w:val="24"/>
          <w:szCs w:val="24"/>
        </w:rPr>
        <w:t>Following LOI review, selected applicants will be invited to submit a full application. An invitation does not guarantee funding.</w:t>
      </w:r>
    </w:p>
    <w:p w14:paraId="735DFA94" w14:textId="77777777" w:rsidR="00414A53" w:rsidRPr="00695937" w:rsidRDefault="00663ECF">
      <w:pPr>
        <w:rPr>
          <w:rFonts w:ascii="Helvetica" w:hAnsi="Helvetica"/>
          <w:color w:val="auto"/>
          <w:sz w:val="24"/>
          <w:szCs w:val="24"/>
        </w:rPr>
      </w:pPr>
      <w:r w:rsidRPr="00695937">
        <w:rPr>
          <w:rFonts w:ascii="Helvetica" w:hAnsi="Helvetica"/>
          <w:color w:val="auto"/>
          <w:sz w:val="24"/>
          <w:szCs w:val="24"/>
        </w:rPr>
        <w:t>All application materials must be submitted in English by email. Applications must follow the accompanying Key Dates and Submission Information. Late, incomplete, ineligible or materially non-compliant submissions may be excluded from review. The version received by the deadline will be treated as final.</w:t>
      </w:r>
    </w:p>
    <w:p w14:paraId="7762F40D" w14:textId="77777777" w:rsidR="00414A53" w:rsidRPr="00695937" w:rsidRDefault="00663ECF">
      <w:pPr>
        <w:pStyle w:val="berschrift1"/>
        <w:rPr>
          <w:rFonts w:ascii="Helvetica" w:hAnsi="Helvetica"/>
          <w:color w:val="auto"/>
          <w:sz w:val="24"/>
          <w:szCs w:val="24"/>
        </w:rPr>
      </w:pPr>
      <w:r w:rsidRPr="00695937">
        <w:rPr>
          <w:rFonts w:ascii="Helvetica" w:hAnsi="Helvetica"/>
          <w:color w:val="auto"/>
          <w:sz w:val="24"/>
          <w:szCs w:val="24"/>
        </w:rPr>
        <w:t>6. Letter of Intent Requirements</w:t>
      </w:r>
    </w:p>
    <w:p w14:paraId="2A399354" w14:textId="77777777" w:rsidR="00414A53" w:rsidRPr="00695937" w:rsidRDefault="00663ECF">
      <w:pPr>
        <w:rPr>
          <w:rFonts w:ascii="Helvetica" w:hAnsi="Helvetica"/>
          <w:color w:val="auto"/>
          <w:sz w:val="24"/>
          <w:szCs w:val="24"/>
        </w:rPr>
      </w:pPr>
      <w:r w:rsidRPr="00695937">
        <w:rPr>
          <w:rFonts w:ascii="Helvetica" w:hAnsi="Helvetica"/>
          <w:color w:val="auto"/>
          <w:sz w:val="24"/>
          <w:szCs w:val="24"/>
        </w:rPr>
        <w:t>The LOI narrative must not exceed two pages in total. Figures, tables and graphs are included in the page limit. Preliminary data may be included but are not required. References are not required; if included, they do not count towards the two-page limit. LOIs exceeding the limit may not be reviewed.</w:t>
      </w:r>
    </w:p>
    <w:p w14:paraId="7DD5DA0C" w14:textId="77777777" w:rsidR="00414A53" w:rsidRPr="00695937" w:rsidRDefault="00663ECF">
      <w:pPr>
        <w:rPr>
          <w:rFonts w:ascii="Helvetica" w:hAnsi="Helvetica"/>
          <w:color w:val="auto"/>
          <w:sz w:val="24"/>
          <w:szCs w:val="24"/>
        </w:rPr>
      </w:pPr>
      <w:r w:rsidRPr="00695937">
        <w:rPr>
          <w:rFonts w:ascii="Helvetica" w:hAnsi="Helvetica"/>
          <w:color w:val="auto"/>
          <w:sz w:val="24"/>
          <w:szCs w:val="24"/>
        </w:rPr>
        <w:t>The LOI narrative must use the following headings:</w:t>
      </w:r>
    </w:p>
    <w:p w14:paraId="101B0B14" w14:textId="77777777" w:rsidR="00414A53" w:rsidRPr="00695937" w:rsidRDefault="00663ECF">
      <w:pPr>
        <w:pStyle w:val="Aufzhlungszeichen"/>
        <w:rPr>
          <w:rFonts w:ascii="Helvetica" w:hAnsi="Helvetica"/>
          <w:color w:val="auto"/>
          <w:sz w:val="24"/>
          <w:szCs w:val="24"/>
        </w:rPr>
      </w:pPr>
      <w:r w:rsidRPr="00695937">
        <w:rPr>
          <w:rFonts w:ascii="Helvetica" w:hAnsi="Helvetica"/>
          <w:b/>
          <w:color w:val="auto"/>
          <w:sz w:val="24"/>
          <w:szCs w:val="24"/>
        </w:rPr>
        <w:t xml:space="preserve">Scientific Summary. </w:t>
      </w:r>
      <w:r w:rsidRPr="00695937">
        <w:rPr>
          <w:rFonts w:ascii="Helvetica" w:hAnsi="Helvetica"/>
          <w:color w:val="auto"/>
          <w:sz w:val="24"/>
          <w:szCs w:val="24"/>
        </w:rPr>
        <w:t>State the central hypothesis or research question and specific aims. Briefly describe the rationale, approach, methods and expected outcomes, and explain how the project advances SCN2A/Nav1.2 research.</w:t>
      </w:r>
    </w:p>
    <w:p w14:paraId="7884B662" w14:textId="77777777" w:rsidR="00414A53" w:rsidRPr="00695937" w:rsidRDefault="00663ECF">
      <w:pPr>
        <w:pStyle w:val="Aufzhlungszeichen"/>
        <w:rPr>
          <w:rFonts w:ascii="Helvetica" w:hAnsi="Helvetica"/>
          <w:color w:val="auto"/>
          <w:sz w:val="24"/>
          <w:szCs w:val="24"/>
        </w:rPr>
      </w:pPr>
      <w:r w:rsidRPr="00695937">
        <w:rPr>
          <w:rFonts w:ascii="Helvetica" w:hAnsi="Helvetica"/>
          <w:b/>
          <w:color w:val="auto"/>
          <w:sz w:val="24"/>
          <w:szCs w:val="24"/>
        </w:rPr>
        <w:t xml:space="preserve">Feasibility and Deliverables. </w:t>
      </w:r>
      <w:r w:rsidRPr="00695937">
        <w:rPr>
          <w:rFonts w:ascii="Helvetica" w:hAnsi="Helvetica"/>
          <w:color w:val="auto"/>
          <w:sz w:val="24"/>
          <w:szCs w:val="24"/>
        </w:rPr>
        <w:t>Identify the principal milestones or outputs and explain why the proposed work can be completed within 12 months and the available funding.</w:t>
      </w:r>
    </w:p>
    <w:p w14:paraId="1655CFAE" w14:textId="77777777" w:rsidR="00414A53" w:rsidRPr="00695937" w:rsidRDefault="00663ECF">
      <w:pPr>
        <w:pStyle w:val="Aufzhlungszeichen"/>
        <w:rPr>
          <w:rFonts w:ascii="Helvetica" w:hAnsi="Helvetica"/>
          <w:color w:val="auto"/>
          <w:sz w:val="24"/>
          <w:szCs w:val="24"/>
        </w:rPr>
      </w:pPr>
      <w:r w:rsidRPr="00695937">
        <w:rPr>
          <w:rFonts w:ascii="Helvetica" w:hAnsi="Helvetica"/>
          <w:b/>
          <w:color w:val="auto"/>
          <w:sz w:val="24"/>
          <w:szCs w:val="24"/>
        </w:rPr>
        <w:t xml:space="preserve">Future Directions. </w:t>
      </w:r>
      <w:r w:rsidRPr="00695937">
        <w:rPr>
          <w:rFonts w:ascii="Helvetica" w:hAnsi="Helvetica"/>
          <w:color w:val="auto"/>
          <w:sz w:val="24"/>
          <w:szCs w:val="24"/>
        </w:rPr>
        <w:t>Describe the scientific, translational or clinical next steps that could follow if the objectives are achieved.</w:t>
      </w:r>
    </w:p>
    <w:p w14:paraId="78A43E19" w14:textId="6E210F76" w:rsidR="00414A53" w:rsidRPr="00695937" w:rsidRDefault="00663ECF" w:rsidP="00E26398">
      <w:pPr>
        <w:pStyle w:val="Aufzhlungszeichen"/>
        <w:rPr>
          <w:rFonts w:ascii="Helvetica" w:hAnsi="Helvetica"/>
          <w:color w:val="auto"/>
          <w:sz w:val="24"/>
          <w:szCs w:val="24"/>
        </w:rPr>
      </w:pPr>
      <w:r w:rsidRPr="00695937">
        <w:rPr>
          <w:rFonts w:ascii="Helvetica" w:hAnsi="Helvetica"/>
          <w:b/>
          <w:color w:val="auto"/>
          <w:sz w:val="24"/>
          <w:szCs w:val="24"/>
        </w:rPr>
        <w:t xml:space="preserve">Mission and Patient Relevance. </w:t>
      </w:r>
      <w:r w:rsidRPr="00695937">
        <w:rPr>
          <w:rFonts w:ascii="Helvetica" w:hAnsi="Helvetica"/>
          <w:color w:val="auto"/>
          <w:sz w:val="24"/>
          <w:szCs w:val="24"/>
        </w:rPr>
        <w:t>Explain the direct relevance to SCN2A-related disorders, and potential value for affected individuals and families. Immediate clinical benefit is not required.</w:t>
      </w:r>
    </w:p>
    <w:p w14:paraId="4FEF4D60" w14:textId="77777777" w:rsidR="00414A53" w:rsidRPr="00695937" w:rsidRDefault="00663ECF">
      <w:pPr>
        <w:pStyle w:val="berschrift1"/>
        <w:rPr>
          <w:rFonts w:ascii="Helvetica" w:hAnsi="Helvetica"/>
          <w:color w:val="auto"/>
          <w:sz w:val="24"/>
          <w:szCs w:val="24"/>
        </w:rPr>
      </w:pPr>
      <w:r w:rsidRPr="00695937">
        <w:rPr>
          <w:rFonts w:ascii="Helvetica" w:hAnsi="Helvetica"/>
          <w:color w:val="auto"/>
          <w:sz w:val="24"/>
          <w:szCs w:val="24"/>
        </w:rPr>
        <w:t>7. Full Application Requirements</w:t>
      </w:r>
    </w:p>
    <w:p w14:paraId="2A78454D" w14:textId="77777777" w:rsidR="00414A53" w:rsidRPr="00695937" w:rsidRDefault="00663ECF">
      <w:pPr>
        <w:rPr>
          <w:rFonts w:ascii="Helvetica" w:hAnsi="Helvetica"/>
          <w:color w:val="auto"/>
          <w:sz w:val="24"/>
          <w:szCs w:val="24"/>
        </w:rPr>
      </w:pPr>
      <w:r w:rsidRPr="00695937">
        <w:rPr>
          <w:rFonts w:ascii="Helvetica" w:hAnsi="Helvetica"/>
          <w:color w:val="auto"/>
          <w:sz w:val="24"/>
          <w:szCs w:val="24"/>
        </w:rPr>
        <w:t>Invited applicants must submit a full application. The proposal narrative must not exceed ten pages, including figures, tables, graphs, photographs, diagrams and other visual material. References do not count towards the page limit.</w:t>
      </w:r>
    </w:p>
    <w:p w14:paraId="63076440" w14:textId="77777777" w:rsidR="00414A53" w:rsidRPr="00695937" w:rsidRDefault="00663ECF">
      <w:pPr>
        <w:rPr>
          <w:rFonts w:ascii="Helvetica" w:hAnsi="Helvetica"/>
          <w:color w:val="auto"/>
          <w:sz w:val="24"/>
          <w:szCs w:val="24"/>
        </w:rPr>
      </w:pPr>
      <w:r w:rsidRPr="00695937">
        <w:rPr>
          <w:rFonts w:ascii="Helvetica" w:hAnsi="Helvetica"/>
          <w:color w:val="auto"/>
          <w:sz w:val="24"/>
          <w:szCs w:val="24"/>
        </w:rPr>
        <w:t>The proposal narrative must include:</w:t>
      </w:r>
    </w:p>
    <w:p w14:paraId="2D9DDDD1" w14:textId="77777777" w:rsidR="00414A53" w:rsidRPr="00695937" w:rsidRDefault="00663ECF">
      <w:pPr>
        <w:pStyle w:val="Aufzhlungszeichen"/>
        <w:rPr>
          <w:rFonts w:ascii="Helvetica" w:hAnsi="Helvetica"/>
          <w:color w:val="auto"/>
          <w:sz w:val="24"/>
          <w:szCs w:val="24"/>
        </w:rPr>
      </w:pPr>
      <w:r w:rsidRPr="00695937">
        <w:rPr>
          <w:rFonts w:ascii="Helvetica" w:hAnsi="Helvetica"/>
          <w:color w:val="auto"/>
          <w:sz w:val="24"/>
          <w:szCs w:val="24"/>
        </w:rPr>
        <w:t>background, current state of knowledge and the unmet need or knowledge gap;</w:t>
      </w:r>
    </w:p>
    <w:p w14:paraId="1C536A5A" w14:textId="77777777" w:rsidR="00414A53" w:rsidRPr="00695937" w:rsidRDefault="00663ECF">
      <w:pPr>
        <w:pStyle w:val="Aufzhlungszeichen"/>
        <w:rPr>
          <w:rFonts w:ascii="Helvetica" w:hAnsi="Helvetica"/>
          <w:color w:val="auto"/>
          <w:sz w:val="24"/>
          <w:szCs w:val="24"/>
        </w:rPr>
      </w:pPr>
      <w:r w:rsidRPr="00695937">
        <w:rPr>
          <w:rFonts w:ascii="Helvetica" w:hAnsi="Helvetica"/>
          <w:color w:val="auto"/>
          <w:sz w:val="24"/>
          <w:szCs w:val="24"/>
        </w:rPr>
        <w:t>central hypothesis or research question, specific aims and measurable objectives;</w:t>
      </w:r>
    </w:p>
    <w:p w14:paraId="4723C6DA" w14:textId="77777777" w:rsidR="00414A53" w:rsidRPr="00695937" w:rsidRDefault="00663ECF">
      <w:pPr>
        <w:pStyle w:val="Aufzhlungszeichen"/>
        <w:rPr>
          <w:rFonts w:ascii="Helvetica" w:hAnsi="Helvetica"/>
          <w:color w:val="auto"/>
          <w:sz w:val="24"/>
          <w:szCs w:val="24"/>
        </w:rPr>
      </w:pPr>
      <w:r w:rsidRPr="00695937">
        <w:rPr>
          <w:rFonts w:ascii="Helvetica" w:hAnsi="Helvetica"/>
          <w:color w:val="auto"/>
          <w:sz w:val="24"/>
          <w:szCs w:val="24"/>
        </w:rPr>
        <w:t>preliminary data or other supporting evidence, where available;</w:t>
      </w:r>
    </w:p>
    <w:p w14:paraId="42906FF6" w14:textId="77777777" w:rsidR="00414A53" w:rsidRPr="00695937" w:rsidRDefault="00663ECF">
      <w:pPr>
        <w:pStyle w:val="Aufzhlungszeichen"/>
        <w:rPr>
          <w:rFonts w:ascii="Helvetica" w:hAnsi="Helvetica"/>
          <w:color w:val="auto"/>
          <w:sz w:val="24"/>
          <w:szCs w:val="24"/>
        </w:rPr>
      </w:pPr>
      <w:r w:rsidRPr="00695937">
        <w:rPr>
          <w:rFonts w:ascii="Helvetica" w:hAnsi="Helvetica"/>
          <w:color w:val="auto"/>
          <w:sz w:val="24"/>
          <w:szCs w:val="24"/>
        </w:rPr>
        <w:lastRenderedPageBreak/>
        <w:t>a detailed research plan, including study design, methods, analysis and measures to support rigour and reproducibility;</w:t>
      </w:r>
    </w:p>
    <w:p w14:paraId="159C8E6D" w14:textId="77777777" w:rsidR="00414A53" w:rsidRPr="00695937" w:rsidRDefault="00663ECF">
      <w:pPr>
        <w:pStyle w:val="Aufzhlungszeichen"/>
        <w:rPr>
          <w:rFonts w:ascii="Helvetica" w:hAnsi="Helvetica"/>
          <w:color w:val="auto"/>
          <w:sz w:val="24"/>
          <w:szCs w:val="24"/>
        </w:rPr>
      </w:pPr>
      <w:r w:rsidRPr="00695937">
        <w:rPr>
          <w:rFonts w:ascii="Helvetica" w:hAnsi="Helvetica"/>
          <w:color w:val="auto"/>
          <w:sz w:val="24"/>
          <w:szCs w:val="24"/>
        </w:rPr>
        <w:t>limitations, potential pitfalls and alternative approaches;</w:t>
      </w:r>
    </w:p>
    <w:p w14:paraId="3210AA77" w14:textId="77777777" w:rsidR="00414A53" w:rsidRPr="00695937" w:rsidRDefault="00663ECF">
      <w:pPr>
        <w:pStyle w:val="Aufzhlungszeichen"/>
        <w:rPr>
          <w:rFonts w:ascii="Helvetica" w:hAnsi="Helvetica"/>
          <w:color w:val="auto"/>
          <w:sz w:val="24"/>
          <w:szCs w:val="24"/>
        </w:rPr>
      </w:pPr>
      <w:r w:rsidRPr="00695937">
        <w:rPr>
          <w:rFonts w:ascii="Helvetica" w:hAnsi="Helvetica"/>
          <w:color w:val="auto"/>
          <w:sz w:val="24"/>
          <w:szCs w:val="24"/>
        </w:rPr>
        <w:t>milestones, deliverables and a work plan demonstrating feasibility within 12 months;</w:t>
      </w:r>
    </w:p>
    <w:p w14:paraId="446859EB" w14:textId="77777777" w:rsidR="00414A53" w:rsidRPr="00695937" w:rsidRDefault="00663ECF">
      <w:pPr>
        <w:pStyle w:val="Aufzhlungszeichen"/>
        <w:rPr>
          <w:rFonts w:ascii="Helvetica" w:hAnsi="Helvetica"/>
          <w:color w:val="auto"/>
          <w:sz w:val="24"/>
          <w:szCs w:val="24"/>
        </w:rPr>
      </w:pPr>
      <w:r w:rsidRPr="00695937">
        <w:rPr>
          <w:rFonts w:ascii="Helvetica" w:hAnsi="Helvetica"/>
          <w:color w:val="auto"/>
          <w:sz w:val="24"/>
          <w:szCs w:val="24"/>
        </w:rPr>
        <w:t>future directions and follow-on opportunities;</w:t>
      </w:r>
    </w:p>
    <w:p w14:paraId="724E592B" w14:textId="77777777" w:rsidR="00414A53" w:rsidRPr="00695937" w:rsidRDefault="00663ECF">
      <w:pPr>
        <w:pStyle w:val="Aufzhlungszeichen"/>
        <w:rPr>
          <w:rFonts w:ascii="Helvetica" w:hAnsi="Helvetica"/>
          <w:color w:val="auto"/>
          <w:sz w:val="24"/>
          <w:szCs w:val="24"/>
        </w:rPr>
      </w:pPr>
      <w:r w:rsidRPr="00695937">
        <w:rPr>
          <w:rFonts w:ascii="Helvetica" w:hAnsi="Helvetica"/>
          <w:color w:val="auto"/>
          <w:sz w:val="24"/>
          <w:szCs w:val="24"/>
        </w:rPr>
        <w:t>alignment with the mission of SCN2A Germany e.V.; and</w:t>
      </w:r>
    </w:p>
    <w:p w14:paraId="42BFCDCB" w14:textId="77777777" w:rsidR="00414A53" w:rsidRPr="00695937" w:rsidRDefault="00663ECF">
      <w:pPr>
        <w:pStyle w:val="Aufzhlungszeichen"/>
        <w:rPr>
          <w:rFonts w:ascii="Helvetica" w:hAnsi="Helvetica"/>
          <w:color w:val="auto"/>
          <w:sz w:val="24"/>
          <w:szCs w:val="24"/>
        </w:rPr>
      </w:pPr>
      <w:r w:rsidRPr="00695937">
        <w:rPr>
          <w:rFonts w:ascii="Helvetica" w:hAnsi="Helvetica"/>
          <w:color w:val="auto"/>
          <w:sz w:val="24"/>
          <w:szCs w:val="24"/>
        </w:rPr>
        <w:t>patient relevance and potential impact on SCN2A research, diagnosis, treatment or care.</w:t>
      </w:r>
    </w:p>
    <w:p w14:paraId="5346B24C" w14:textId="77777777" w:rsidR="00414A53" w:rsidRPr="00695937" w:rsidRDefault="00663ECF">
      <w:pPr>
        <w:rPr>
          <w:rFonts w:ascii="Helvetica" w:hAnsi="Helvetica"/>
          <w:color w:val="auto"/>
          <w:sz w:val="24"/>
          <w:szCs w:val="24"/>
        </w:rPr>
      </w:pPr>
      <w:r w:rsidRPr="00695937">
        <w:rPr>
          <w:rFonts w:ascii="Helvetica" w:hAnsi="Helvetica"/>
          <w:color w:val="auto"/>
          <w:sz w:val="24"/>
          <w:szCs w:val="24"/>
        </w:rPr>
        <w:t>The following supporting documents are also required:</w:t>
      </w:r>
    </w:p>
    <w:p w14:paraId="5A32E75F" w14:textId="77777777" w:rsidR="00414A53" w:rsidRPr="00695937" w:rsidRDefault="00663ECF">
      <w:pPr>
        <w:pStyle w:val="Aufzhlungszeichen"/>
        <w:rPr>
          <w:rFonts w:ascii="Helvetica" w:hAnsi="Helvetica"/>
          <w:color w:val="auto"/>
          <w:sz w:val="24"/>
          <w:szCs w:val="24"/>
        </w:rPr>
      </w:pPr>
      <w:r w:rsidRPr="00695937">
        <w:rPr>
          <w:rFonts w:ascii="Helvetica" w:hAnsi="Helvetica"/>
          <w:color w:val="auto"/>
          <w:sz w:val="24"/>
          <w:szCs w:val="24"/>
        </w:rPr>
        <w:t>a lay summary written for affected families and a non-specialist audience;</w:t>
      </w:r>
    </w:p>
    <w:p w14:paraId="6DE31893" w14:textId="77777777" w:rsidR="00414A53" w:rsidRPr="00695937" w:rsidRDefault="00663ECF">
      <w:pPr>
        <w:pStyle w:val="Aufzhlungszeichen"/>
        <w:rPr>
          <w:rFonts w:ascii="Helvetica" w:hAnsi="Helvetica"/>
          <w:color w:val="auto"/>
          <w:sz w:val="24"/>
          <w:szCs w:val="24"/>
        </w:rPr>
      </w:pPr>
      <w:r w:rsidRPr="00695937">
        <w:rPr>
          <w:rFonts w:ascii="Helvetica" w:hAnsi="Helvetica"/>
          <w:color w:val="auto"/>
          <w:sz w:val="24"/>
          <w:szCs w:val="24"/>
        </w:rPr>
        <w:t>a detailed budget and budget justification showing direct project costs only;</w:t>
      </w:r>
    </w:p>
    <w:p w14:paraId="3C32C347" w14:textId="77777777" w:rsidR="00414A53" w:rsidRPr="00695937" w:rsidRDefault="00663ECF">
      <w:pPr>
        <w:pStyle w:val="Aufzhlungszeichen"/>
        <w:rPr>
          <w:rFonts w:ascii="Helvetica" w:hAnsi="Helvetica"/>
          <w:color w:val="auto"/>
          <w:sz w:val="24"/>
          <w:szCs w:val="24"/>
        </w:rPr>
      </w:pPr>
      <w:r w:rsidRPr="00695937">
        <w:rPr>
          <w:rFonts w:ascii="Helvetica" w:hAnsi="Helvetica"/>
          <w:color w:val="auto"/>
          <w:sz w:val="24"/>
          <w:szCs w:val="24"/>
        </w:rPr>
        <w:t>the curriculum vitae of the project lead;</w:t>
      </w:r>
    </w:p>
    <w:p w14:paraId="027A48A6" w14:textId="77777777" w:rsidR="00414A53" w:rsidRPr="00695937" w:rsidRDefault="00663ECF">
      <w:pPr>
        <w:pStyle w:val="Aufzhlungszeichen"/>
        <w:rPr>
          <w:rFonts w:ascii="Helvetica" w:hAnsi="Helvetica"/>
          <w:color w:val="auto"/>
          <w:sz w:val="24"/>
          <w:szCs w:val="24"/>
        </w:rPr>
      </w:pPr>
      <w:r w:rsidRPr="00695937">
        <w:rPr>
          <w:rFonts w:ascii="Helvetica" w:hAnsi="Helvetica"/>
          <w:color w:val="auto"/>
          <w:sz w:val="24"/>
          <w:szCs w:val="24"/>
        </w:rPr>
        <w:t>information on collaborators, participating institutions and their roles, where applicable;</w:t>
      </w:r>
    </w:p>
    <w:p w14:paraId="2841B138" w14:textId="77777777" w:rsidR="00414A53" w:rsidRPr="00695937" w:rsidRDefault="00663ECF">
      <w:pPr>
        <w:pStyle w:val="Aufzhlungszeichen"/>
        <w:rPr>
          <w:rFonts w:ascii="Helvetica" w:hAnsi="Helvetica"/>
          <w:color w:val="auto"/>
          <w:sz w:val="24"/>
          <w:szCs w:val="24"/>
        </w:rPr>
      </w:pPr>
      <w:r w:rsidRPr="00695937">
        <w:rPr>
          <w:rFonts w:ascii="Helvetica" w:hAnsi="Helvetica"/>
          <w:color w:val="auto"/>
          <w:sz w:val="24"/>
          <w:szCs w:val="24"/>
        </w:rPr>
        <w:t>the status of required ethical, regulatory and data-protection approvals;</w:t>
      </w:r>
    </w:p>
    <w:p w14:paraId="7B386B90" w14:textId="77777777" w:rsidR="00414A53" w:rsidRPr="00695937" w:rsidRDefault="00663ECF">
      <w:pPr>
        <w:pStyle w:val="Aufzhlungszeichen"/>
        <w:rPr>
          <w:rFonts w:ascii="Helvetica" w:hAnsi="Helvetica"/>
          <w:color w:val="auto"/>
          <w:sz w:val="24"/>
          <w:szCs w:val="24"/>
        </w:rPr>
      </w:pPr>
      <w:r w:rsidRPr="00695937">
        <w:rPr>
          <w:rFonts w:ascii="Helvetica" w:hAnsi="Helvetica"/>
          <w:color w:val="auto"/>
          <w:sz w:val="24"/>
          <w:szCs w:val="24"/>
        </w:rPr>
        <w:t>disclosure of relevant current and pending funding; and</w:t>
      </w:r>
    </w:p>
    <w:p w14:paraId="2B51181A" w14:textId="0D61F9D4" w:rsidR="00C67B91" w:rsidRPr="00C67B91" w:rsidRDefault="00E26398" w:rsidP="00C67B91">
      <w:pPr>
        <w:pStyle w:val="Aufzhlungszeichen"/>
        <w:tabs>
          <w:tab w:val="num" w:pos="1539"/>
        </w:tabs>
        <w:ind w:left="541"/>
        <w:rPr>
          <w:rFonts w:ascii="Helvetica" w:hAnsi="Helvetica"/>
          <w:sz w:val="24"/>
          <w:szCs w:val="24"/>
          <w:lang w:val="en-GB"/>
        </w:rPr>
      </w:pPr>
      <w:r w:rsidRPr="00C67B91">
        <w:rPr>
          <w:rFonts w:ascii="Helvetica" w:hAnsi="Helvetica"/>
          <w:color w:val="auto"/>
          <w:sz w:val="24"/>
          <w:szCs w:val="24"/>
        </w:rPr>
        <w:t xml:space="preserve">a </w:t>
      </w:r>
      <w:r w:rsidR="003B5E00">
        <w:rPr>
          <w:rFonts w:ascii="Helvetica" w:hAnsi="Helvetica"/>
          <w:color w:val="auto"/>
          <w:sz w:val="24"/>
          <w:szCs w:val="24"/>
        </w:rPr>
        <w:t>L</w:t>
      </w:r>
      <w:r w:rsidRPr="00C67B91">
        <w:rPr>
          <w:rFonts w:ascii="Helvetica" w:hAnsi="Helvetica"/>
          <w:color w:val="auto"/>
          <w:sz w:val="24"/>
          <w:szCs w:val="24"/>
        </w:rPr>
        <w:t xml:space="preserve">etter of Support from the host institution is required for project leads </w:t>
      </w:r>
      <w:r w:rsidR="00C67B91" w:rsidRPr="00C67B91">
        <w:rPr>
          <w:rFonts w:ascii="Helvetica" w:hAnsi="Helvetica"/>
          <w:sz w:val="24"/>
          <w:szCs w:val="24"/>
        </w:rPr>
        <w:t>who do not hold an established independent academic or group-leader position at Associate Professor level or above, or an equivalent senior independent position. The letter must confirm the institution’s support for the applicant and their access to the time, facilities and resources required to complete the project.</w:t>
      </w:r>
    </w:p>
    <w:p w14:paraId="3158AEDE" w14:textId="77777777" w:rsidR="00C67B91" w:rsidRPr="00C67B91" w:rsidRDefault="00C67B91" w:rsidP="00C67B91">
      <w:pPr>
        <w:pStyle w:val="Aufzhlungszeichen"/>
        <w:numPr>
          <w:ilvl w:val="0"/>
          <w:numId w:val="0"/>
        </w:numPr>
        <w:tabs>
          <w:tab w:val="num" w:pos="1539"/>
        </w:tabs>
        <w:ind w:left="261"/>
        <w:rPr>
          <w:rFonts w:ascii="Helvetica" w:hAnsi="Helvetica"/>
          <w:sz w:val="24"/>
          <w:szCs w:val="24"/>
          <w:lang w:val="en-GB"/>
        </w:rPr>
      </w:pPr>
    </w:p>
    <w:p w14:paraId="1A0DE73F" w14:textId="444FADD7" w:rsidR="00C67B91" w:rsidRPr="00C67B91" w:rsidRDefault="00C67B91" w:rsidP="00C67B91">
      <w:pPr>
        <w:pStyle w:val="Aufzhlungszeichen"/>
        <w:numPr>
          <w:ilvl w:val="0"/>
          <w:numId w:val="0"/>
        </w:numPr>
        <w:ind w:left="261"/>
        <w:rPr>
          <w:rFonts w:ascii="Helvetica" w:hAnsi="Helvetica"/>
          <w:sz w:val="24"/>
          <w:szCs w:val="24"/>
          <w:lang w:val="en-GB"/>
        </w:rPr>
      </w:pPr>
      <w:r>
        <w:rPr>
          <w:rFonts w:ascii="Helvetica" w:hAnsi="Helvetica"/>
          <w:color w:val="auto"/>
          <w:sz w:val="24"/>
          <w:szCs w:val="24"/>
        </w:rPr>
        <w:t>B</w:t>
      </w:r>
      <w:r w:rsidRPr="00C67B91">
        <w:rPr>
          <w:rFonts w:ascii="Helvetica" w:hAnsi="Helvetica"/>
          <w:color w:val="auto"/>
          <w:sz w:val="24"/>
          <w:szCs w:val="24"/>
        </w:rPr>
        <w:t>efore</w:t>
      </w:r>
      <w:r w:rsidRPr="00C67B91">
        <w:rPr>
          <w:rFonts w:ascii="Helvetica" w:hAnsi="Helvetica"/>
          <w:sz w:val="24"/>
          <w:szCs w:val="24"/>
        </w:rPr>
        <w:t xml:space="preserve"> a grant agreement is concluded, </w:t>
      </w:r>
      <w:r w:rsidRPr="00C67B91">
        <w:rPr>
          <w:rFonts w:ascii="Helvetica" w:hAnsi="Helvetica"/>
          <w:b/>
          <w:bCs/>
          <w:sz w:val="24"/>
          <w:szCs w:val="24"/>
        </w:rPr>
        <w:t>all successful applicants</w:t>
      </w:r>
      <w:r w:rsidRPr="00C67B91">
        <w:rPr>
          <w:rFonts w:ascii="Helvetica" w:hAnsi="Helvetica"/>
          <w:sz w:val="24"/>
          <w:szCs w:val="24"/>
        </w:rPr>
        <w:t xml:space="preserve"> must provide confirmation from an </w:t>
      </w:r>
      <w:proofErr w:type="spellStart"/>
      <w:r w:rsidRPr="00C67B91">
        <w:rPr>
          <w:rFonts w:ascii="Helvetica" w:hAnsi="Helvetica"/>
          <w:sz w:val="24"/>
          <w:szCs w:val="24"/>
        </w:rPr>
        <w:t>authorised</w:t>
      </w:r>
      <w:proofErr w:type="spellEnd"/>
      <w:r w:rsidRPr="00C67B91">
        <w:rPr>
          <w:rFonts w:ascii="Helvetica" w:hAnsi="Helvetica"/>
          <w:sz w:val="24"/>
          <w:szCs w:val="24"/>
        </w:rPr>
        <w:t xml:space="preserve"> institutional representative that the institution can administer the grant and accepts the funding conditions, including that institutional overheads and other indirect costs are not supported. If the Letter of Support already includes this institutional confirmation, no additional document is required.</w:t>
      </w:r>
    </w:p>
    <w:p w14:paraId="1353C86E" w14:textId="77777777" w:rsidR="00C67B91" w:rsidRPr="00C67B91" w:rsidRDefault="00C67B91" w:rsidP="00C67B91"/>
    <w:p w14:paraId="526C724A" w14:textId="77777777" w:rsidR="00414A53" w:rsidRPr="00695937" w:rsidRDefault="00663ECF">
      <w:pPr>
        <w:pStyle w:val="berschrift1"/>
        <w:rPr>
          <w:rFonts w:ascii="Helvetica" w:hAnsi="Helvetica"/>
          <w:color w:val="auto"/>
          <w:sz w:val="24"/>
          <w:szCs w:val="24"/>
        </w:rPr>
      </w:pPr>
      <w:r w:rsidRPr="00695937">
        <w:rPr>
          <w:rFonts w:ascii="Helvetica" w:hAnsi="Helvetica"/>
          <w:color w:val="auto"/>
          <w:sz w:val="24"/>
          <w:szCs w:val="24"/>
        </w:rPr>
        <w:t>8. Other Funding and Scientific Overlap</w:t>
      </w:r>
    </w:p>
    <w:p w14:paraId="25695242" w14:textId="77777777" w:rsidR="00414A53" w:rsidRPr="00695937" w:rsidRDefault="00663ECF">
      <w:pPr>
        <w:rPr>
          <w:rFonts w:ascii="Helvetica" w:hAnsi="Helvetica"/>
          <w:color w:val="auto"/>
          <w:sz w:val="24"/>
          <w:szCs w:val="24"/>
        </w:rPr>
      </w:pPr>
      <w:r w:rsidRPr="00695937">
        <w:rPr>
          <w:rFonts w:ascii="Helvetica" w:hAnsi="Helvetica"/>
          <w:color w:val="auto"/>
          <w:sz w:val="24"/>
          <w:szCs w:val="24"/>
        </w:rPr>
        <w:t>Applicants invited to submit a full proposal must disclose any current or pending support from patient organisations or other funders for the proposed project or closely related work. For each relevant source, provide the funder, project title, amount, funding period, status and a brief explanation of any scientific, temporal or budgetary overlap.</w:t>
      </w:r>
    </w:p>
    <w:tbl>
      <w:tblPr>
        <w:tblW w:w="9360" w:type="dxa"/>
        <w:tblInd w:w="120" w:type="dxa"/>
        <w:tblBorders>
          <w:top w:val="single" w:sz="6" w:space="0" w:color="C7D2E0"/>
          <w:left w:val="single" w:sz="6" w:space="0" w:color="C7D2E0"/>
          <w:bottom w:val="single" w:sz="6" w:space="0" w:color="C7D2E0"/>
          <w:right w:val="single" w:sz="6" w:space="0" w:color="C7D2E0"/>
          <w:insideH w:val="single" w:sz="6" w:space="0" w:color="C7D2E0"/>
          <w:insideV w:val="single" w:sz="6" w:space="0" w:color="C7D2E0"/>
        </w:tblBorders>
        <w:tblLayout w:type="fixed"/>
        <w:tblLook w:val="04A0" w:firstRow="1" w:lastRow="0" w:firstColumn="1" w:lastColumn="0" w:noHBand="0" w:noVBand="1"/>
      </w:tblPr>
      <w:tblGrid>
        <w:gridCol w:w="9360"/>
      </w:tblGrid>
      <w:tr w:rsidR="00414A53" w:rsidRPr="00695937" w14:paraId="1D799F7C" w14:textId="77777777">
        <w:tc>
          <w:tcPr>
            <w:tcW w:w="9360" w:type="dxa"/>
            <w:shd w:val="clear" w:color="auto" w:fill="F4F6F9"/>
            <w:tcMar>
              <w:top w:w="80" w:type="dxa"/>
              <w:left w:w="120" w:type="dxa"/>
              <w:bottom w:w="80" w:type="dxa"/>
              <w:right w:w="120" w:type="dxa"/>
            </w:tcMar>
          </w:tcPr>
          <w:p w14:paraId="54856B7E" w14:textId="77777777" w:rsidR="00414A53" w:rsidRPr="00695937" w:rsidRDefault="00663ECF">
            <w:pPr>
              <w:spacing w:after="0"/>
              <w:rPr>
                <w:rFonts w:ascii="Helvetica" w:hAnsi="Helvetica"/>
                <w:color w:val="auto"/>
                <w:sz w:val="24"/>
                <w:szCs w:val="24"/>
              </w:rPr>
            </w:pPr>
            <w:r w:rsidRPr="00695937">
              <w:rPr>
                <w:rFonts w:ascii="Helvetica" w:hAnsi="Helvetica"/>
                <w:b/>
                <w:color w:val="auto"/>
                <w:sz w:val="24"/>
                <w:szCs w:val="24"/>
              </w:rPr>
              <w:t>Disclosure does not create an automatic disadvantage</w:t>
            </w:r>
            <w:r w:rsidRPr="00695937">
              <w:rPr>
                <w:rFonts w:ascii="Helvetica" w:hAnsi="Helvetica"/>
                <w:b/>
                <w:color w:val="auto"/>
                <w:sz w:val="24"/>
                <w:szCs w:val="24"/>
              </w:rPr>
              <w:br/>
            </w:r>
            <w:r w:rsidRPr="00695937">
              <w:rPr>
                <w:rFonts w:ascii="Helvetica" w:hAnsi="Helvetica"/>
                <w:color w:val="auto"/>
                <w:sz w:val="24"/>
                <w:szCs w:val="24"/>
              </w:rPr>
              <w:t>Other funding does not in itself make an applicant ineligible or less competitive. However, the same work or costs may not be funded twice. The application must explain how the requested support is distinct from or complementary to other funding. Material changes must be reported promptly.</w:t>
            </w:r>
          </w:p>
        </w:tc>
      </w:tr>
    </w:tbl>
    <w:p w14:paraId="5DE8224D" w14:textId="77777777" w:rsidR="00414A53" w:rsidRPr="00695937" w:rsidRDefault="00414A53">
      <w:pPr>
        <w:spacing w:after="0"/>
        <w:rPr>
          <w:rFonts w:ascii="Helvetica" w:hAnsi="Helvetica"/>
          <w:color w:val="auto"/>
          <w:sz w:val="24"/>
          <w:szCs w:val="24"/>
        </w:rPr>
      </w:pPr>
    </w:p>
    <w:p w14:paraId="2D78BE0A" w14:textId="77777777" w:rsidR="00414A53" w:rsidRPr="00695937" w:rsidRDefault="00663ECF">
      <w:pPr>
        <w:pStyle w:val="berschrift1"/>
        <w:rPr>
          <w:rFonts w:ascii="Helvetica" w:hAnsi="Helvetica"/>
          <w:color w:val="auto"/>
          <w:sz w:val="24"/>
          <w:szCs w:val="24"/>
        </w:rPr>
      </w:pPr>
      <w:r w:rsidRPr="00695937">
        <w:rPr>
          <w:rFonts w:ascii="Helvetica" w:hAnsi="Helvetica"/>
          <w:color w:val="auto"/>
          <w:sz w:val="24"/>
          <w:szCs w:val="24"/>
        </w:rPr>
        <w:lastRenderedPageBreak/>
        <w:t>9. Review and Selection</w:t>
      </w:r>
    </w:p>
    <w:p w14:paraId="0C1F45DA" w14:textId="77777777" w:rsidR="00414A53" w:rsidRPr="00695937" w:rsidRDefault="00663ECF">
      <w:pPr>
        <w:pStyle w:val="berschrift2"/>
        <w:rPr>
          <w:rFonts w:ascii="Helvetica" w:hAnsi="Helvetica"/>
          <w:color w:val="auto"/>
          <w:sz w:val="24"/>
          <w:szCs w:val="24"/>
        </w:rPr>
      </w:pPr>
      <w:r w:rsidRPr="00695937">
        <w:rPr>
          <w:rFonts w:ascii="Helvetica" w:hAnsi="Helvetica"/>
          <w:color w:val="auto"/>
          <w:sz w:val="24"/>
          <w:szCs w:val="24"/>
        </w:rPr>
        <w:t>9.1 Administrative Check</w:t>
      </w:r>
    </w:p>
    <w:p w14:paraId="26C762DC" w14:textId="77777777" w:rsidR="00414A53" w:rsidRPr="00695937" w:rsidRDefault="00663ECF">
      <w:pPr>
        <w:rPr>
          <w:rFonts w:ascii="Helvetica" w:hAnsi="Helvetica"/>
          <w:color w:val="auto"/>
          <w:sz w:val="24"/>
          <w:szCs w:val="24"/>
        </w:rPr>
      </w:pPr>
      <w:r w:rsidRPr="00695937">
        <w:rPr>
          <w:rFonts w:ascii="Helvetica" w:hAnsi="Helvetica"/>
          <w:color w:val="auto"/>
          <w:sz w:val="24"/>
          <w:szCs w:val="24"/>
        </w:rPr>
        <w:t>SCN2A Germany e.V. will first check eligibility and compliance with the published submission requirements. Administrative acceptance does not imply a positive scientific assessment.</w:t>
      </w:r>
    </w:p>
    <w:p w14:paraId="4A286145" w14:textId="77777777" w:rsidR="00414A53" w:rsidRPr="00695937" w:rsidRDefault="00663ECF">
      <w:pPr>
        <w:pStyle w:val="berschrift2"/>
        <w:rPr>
          <w:rFonts w:ascii="Helvetica" w:hAnsi="Helvetica"/>
          <w:color w:val="auto"/>
          <w:sz w:val="24"/>
          <w:szCs w:val="24"/>
        </w:rPr>
      </w:pPr>
      <w:r w:rsidRPr="00695937">
        <w:rPr>
          <w:rFonts w:ascii="Helvetica" w:hAnsi="Helvetica"/>
          <w:color w:val="auto"/>
          <w:sz w:val="24"/>
          <w:szCs w:val="24"/>
        </w:rPr>
        <w:t>9.2 LOI Review</w:t>
      </w:r>
    </w:p>
    <w:p w14:paraId="362EBC2B" w14:textId="0475AFF0" w:rsidR="00345610" w:rsidRPr="00345610" w:rsidRDefault="00345610" w:rsidP="00345610">
      <w:pPr>
        <w:pStyle w:val="StandardWeb"/>
        <w:rPr>
          <w:rFonts w:ascii="Helvetica" w:hAnsi="Helvetica"/>
          <w:color w:val="000000"/>
          <w:lang w:val="en-GB"/>
        </w:rPr>
      </w:pPr>
      <w:r w:rsidRPr="00345610">
        <w:rPr>
          <w:rFonts w:ascii="Helvetica" w:hAnsi="Helvetica"/>
          <w:color w:val="000000"/>
          <w:lang w:val="en-GB"/>
        </w:rPr>
        <w:t>Each LOI will undergo an initial review by SCN2A Germany e.V. by at least two independent reviewers to determine whether the proposed project falls within the scope of the call, complies with the applicable funding and budget requirements, demonstrates direct relevance to SCN2A-related disorders, and aligns with the organisation’s funding objectives.</w:t>
      </w:r>
    </w:p>
    <w:p w14:paraId="1998CB64" w14:textId="77777777" w:rsidR="00345610" w:rsidRPr="00345610" w:rsidRDefault="00345610" w:rsidP="00345610">
      <w:pPr>
        <w:pStyle w:val="StandardWeb"/>
        <w:rPr>
          <w:rFonts w:ascii="Helvetica" w:hAnsi="Helvetica"/>
          <w:color w:val="000000"/>
          <w:lang w:val="en-GB"/>
        </w:rPr>
      </w:pPr>
      <w:r w:rsidRPr="00345610">
        <w:rPr>
          <w:rFonts w:ascii="Helvetica" w:hAnsi="Helvetica"/>
          <w:color w:val="000000"/>
          <w:lang w:val="en-GB"/>
        </w:rPr>
        <w:t>Based on this assessment, selected applicants will be invited to submit a full proposal. Full proposals will subsequently undergo an in-depth scientific evaluation by at least two independent scientific reviewers.</w:t>
      </w:r>
    </w:p>
    <w:p w14:paraId="5249E8AA" w14:textId="77777777" w:rsidR="00414A53" w:rsidRPr="00695937" w:rsidRDefault="00663ECF">
      <w:pPr>
        <w:pStyle w:val="berschrift2"/>
        <w:rPr>
          <w:rFonts w:ascii="Helvetica" w:hAnsi="Helvetica"/>
          <w:color w:val="auto"/>
          <w:sz w:val="24"/>
          <w:szCs w:val="24"/>
        </w:rPr>
      </w:pPr>
      <w:r w:rsidRPr="00695937">
        <w:rPr>
          <w:rFonts w:ascii="Helvetica" w:hAnsi="Helvetica"/>
          <w:color w:val="auto"/>
          <w:sz w:val="24"/>
          <w:szCs w:val="24"/>
        </w:rPr>
        <w:t>9.3 Full Proposal Review</w:t>
      </w:r>
    </w:p>
    <w:p w14:paraId="7EA909FE" w14:textId="77777777" w:rsidR="00AD47C5" w:rsidRPr="003315AF" w:rsidRDefault="00AD47C5" w:rsidP="00AD47C5">
      <w:pPr>
        <w:pStyle w:val="StandardWeb"/>
        <w:rPr>
          <w:rFonts w:ascii="Helvetica" w:hAnsi="Helvetica"/>
          <w:color w:val="000000"/>
          <w:lang w:val="en-GB"/>
        </w:rPr>
      </w:pPr>
      <w:r w:rsidRPr="003315AF">
        <w:rPr>
          <w:rFonts w:ascii="Helvetica" w:hAnsi="Helvetica"/>
          <w:color w:val="000000"/>
          <w:lang w:val="en-GB"/>
        </w:rPr>
        <w:t>Each eligible full proposal will normally be assessed by at least two independent scientific reviewers and one lived experience reviewer.</w:t>
      </w:r>
    </w:p>
    <w:p w14:paraId="35F14CB6" w14:textId="2A015733" w:rsidR="00AD47C5" w:rsidRPr="003315AF" w:rsidRDefault="00AD47C5" w:rsidP="00AD47C5">
      <w:pPr>
        <w:pStyle w:val="StandardWeb"/>
        <w:rPr>
          <w:rFonts w:ascii="Helvetica" w:hAnsi="Helvetica"/>
          <w:color w:val="000000"/>
          <w:lang w:val="en-GB"/>
        </w:rPr>
      </w:pPr>
      <w:r w:rsidRPr="003315AF">
        <w:rPr>
          <w:rFonts w:ascii="Helvetica" w:hAnsi="Helvetica"/>
          <w:color w:val="000000"/>
          <w:lang w:val="en-GB"/>
        </w:rPr>
        <w:t>Scientific reviewers will assess the scientific and methodological quality of the proposed work, its feasibility, and available resources. The lived experience reviewer will focus on the relevance of the proposed research to affected individuals and families.</w:t>
      </w:r>
    </w:p>
    <w:p w14:paraId="0518AA21" w14:textId="77777777" w:rsidR="00AD47C5" w:rsidRPr="00C67B91" w:rsidRDefault="00AD47C5" w:rsidP="00AD47C5">
      <w:pPr>
        <w:pStyle w:val="StandardWeb"/>
        <w:rPr>
          <w:rFonts w:ascii="Helvetica" w:hAnsi="Helvetica"/>
          <w:color w:val="000000"/>
          <w:lang w:val="en-GB"/>
        </w:rPr>
      </w:pPr>
      <w:r w:rsidRPr="00C67B91">
        <w:rPr>
          <w:rFonts w:ascii="Helvetica" w:hAnsi="Helvetica"/>
          <w:color w:val="000000"/>
          <w:lang w:val="en-GB"/>
        </w:rPr>
        <w:t>The following criteria will be used:</w:t>
      </w:r>
    </w:p>
    <w:p w14:paraId="1E435675" w14:textId="77777777" w:rsidR="00AD47C5" w:rsidRPr="00C67B91" w:rsidRDefault="00AD47C5" w:rsidP="00AD47C5">
      <w:pPr>
        <w:pStyle w:val="StandardWeb"/>
        <w:numPr>
          <w:ilvl w:val="0"/>
          <w:numId w:val="4"/>
        </w:numPr>
        <w:rPr>
          <w:rFonts w:ascii="Helvetica" w:hAnsi="Helvetica"/>
          <w:color w:val="000000"/>
          <w:lang w:val="en-GB"/>
        </w:rPr>
      </w:pPr>
      <w:r w:rsidRPr="00C67B91">
        <w:rPr>
          <w:rStyle w:val="Fett"/>
          <w:rFonts w:ascii="Helvetica" w:hAnsi="Helvetica"/>
          <w:color w:val="000000"/>
          <w:lang w:val="en-GB"/>
        </w:rPr>
        <w:t>Scientific significance and relevance to SCN2A-related disorders</w:t>
      </w:r>
      <w:r w:rsidRPr="00C67B91">
        <w:rPr>
          <w:rFonts w:ascii="Helvetica" w:hAnsi="Helvetica"/>
          <w:color w:val="000000"/>
          <w:lang w:val="en-GB"/>
        </w:rPr>
        <w:br/>
        <w:t>Score: 1–5</w:t>
      </w:r>
    </w:p>
    <w:p w14:paraId="18588F43" w14:textId="77777777" w:rsidR="00AD47C5" w:rsidRPr="00C67B91" w:rsidRDefault="00AD47C5" w:rsidP="00AD47C5">
      <w:pPr>
        <w:pStyle w:val="StandardWeb"/>
        <w:numPr>
          <w:ilvl w:val="0"/>
          <w:numId w:val="4"/>
        </w:numPr>
        <w:rPr>
          <w:rFonts w:ascii="Helvetica" w:hAnsi="Helvetica"/>
          <w:color w:val="000000"/>
          <w:lang w:val="en-GB"/>
        </w:rPr>
      </w:pPr>
      <w:r w:rsidRPr="00C67B91">
        <w:rPr>
          <w:rStyle w:val="Fett"/>
          <w:rFonts w:ascii="Helvetica" w:hAnsi="Helvetica"/>
          <w:color w:val="000000"/>
          <w:lang w:val="en-GB"/>
        </w:rPr>
        <w:t>Methodological quality and feasibility</w:t>
      </w:r>
      <w:r w:rsidRPr="00C67B91">
        <w:rPr>
          <w:rFonts w:ascii="Helvetica" w:hAnsi="Helvetica"/>
          <w:color w:val="000000"/>
          <w:lang w:val="en-GB"/>
        </w:rPr>
        <w:br/>
        <w:t>Score: 1–5, including feasibility within the proposed 12-month period and budget.</w:t>
      </w:r>
    </w:p>
    <w:p w14:paraId="187CBF21" w14:textId="77777777" w:rsidR="00AD47C5" w:rsidRPr="00C67B91" w:rsidRDefault="00AD47C5" w:rsidP="00AD47C5">
      <w:pPr>
        <w:pStyle w:val="StandardWeb"/>
        <w:numPr>
          <w:ilvl w:val="0"/>
          <w:numId w:val="4"/>
        </w:numPr>
        <w:rPr>
          <w:rFonts w:ascii="Helvetica" w:hAnsi="Helvetica"/>
          <w:color w:val="000000"/>
          <w:lang w:val="en-GB"/>
        </w:rPr>
      </w:pPr>
      <w:r w:rsidRPr="00C67B91">
        <w:rPr>
          <w:rStyle w:val="Fett"/>
          <w:rFonts w:ascii="Helvetica" w:hAnsi="Helvetica"/>
          <w:color w:val="000000"/>
          <w:lang w:val="en-GB"/>
        </w:rPr>
        <w:t>Research team and resources</w:t>
      </w:r>
      <w:r w:rsidRPr="00C67B91">
        <w:rPr>
          <w:rFonts w:ascii="Helvetica" w:hAnsi="Helvetica"/>
          <w:color w:val="000000"/>
          <w:lang w:val="en-GB"/>
        </w:rPr>
        <w:br/>
        <w:t>Qualitative assessment of whether the team’s expertise, research environment and available resources are sufficient to carry out the proposed work, including identification of any relevant gaps.</w:t>
      </w:r>
    </w:p>
    <w:p w14:paraId="04BD1AE6" w14:textId="77777777" w:rsidR="00AD47C5" w:rsidRPr="00C67B91" w:rsidRDefault="00AD47C5" w:rsidP="00AD47C5">
      <w:pPr>
        <w:pStyle w:val="StandardWeb"/>
        <w:numPr>
          <w:ilvl w:val="0"/>
          <w:numId w:val="4"/>
        </w:numPr>
        <w:rPr>
          <w:rFonts w:ascii="Helvetica" w:hAnsi="Helvetica"/>
          <w:color w:val="000000"/>
          <w:lang w:val="en-GB"/>
        </w:rPr>
      </w:pPr>
      <w:r w:rsidRPr="00C67B91">
        <w:rPr>
          <w:rStyle w:val="Fett"/>
          <w:rFonts w:ascii="Helvetica" w:hAnsi="Helvetica"/>
          <w:color w:val="000000"/>
          <w:lang w:val="en-GB"/>
        </w:rPr>
        <w:t>Relevance to affected individuals and families and potential for further development</w:t>
      </w:r>
      <w:r w:rsidRPr="00C67B91">
        <w:rPr>
          <w:rFonts w:ascii="Helvetica" w:hAnsi="Helvetica"/>
          <w:color w:val="000000"/>
          <w:lang w:val="en-GB"/>
        </w:rPr>
        <w:br/>
        <w:t>Qualitative assessment of patient relevance and the potential for follow-on research or further development.</w:t>
      </w:r>
    </w:p>
    <w:p w14:paraId="65BDAF16" w14:textId="77777777" w:rsidR="00AD47C5" w:rsidRPr="00C67B91" w:rsidRDefault="00AD47C5" w:rsidP="00AD47C5">
      <w:pPr>
        <w:pStyle w:val="StandardWeb"/>
        <w:rPr>
          <w:rFonts w:ascii="Helvetica" w:hAnsi="Helvetica"/>
          <w:color w:val="000000"/>
          <w:lang w:val="en-GB"/>
        </w:rPr>
      </w:pPr>
      <w:r w:rsidRPr="00C67B91">
        <w:rPr>
          <w:rFonts w:ascii="Helvetica" w:hAnsi="Helvetica"/>
          <w:color w:val="000000"/>
          <w:lang w:val="en-GB"/>
        </w:rPr>
        <w:t>Reviewers will also provide written comments summarising the principal strengths and weaknesses of the proposal and make one of the following recommendations:</w:t>
      </w:r>
    </w:p>
    <w:p w14:paraId="38F2CE69" w14:textId="77777777" w:rsidR="00AD47C5" w:rsidRPr="00C67B91" w:rsidRDefault="00AD47C5" w:rsidP="00AD47C5">
      <w:pPr>
        <w:pStyle w:val="StandardWeb"/>
        <w:numPr>
          <w:ilvl w:val="0"/>
          <w:numId w:val="5"/>
        </w:numPr>
        <w:rPr>
          <w:rFonts w:ascii="Helvetica" w:hAnsi="Helvetica"/>
          <w:color w:val="000000"/>
          <w:lang w:val="en-GB"/>
        </w:rPr>
      </w:pPr>
      <w:r w:rsidRPr="00C67B91">
        <w:rPr>
          <w:rStyle w:val="Fett"/>
          <w:rFonts w:ascii="Helvetica" w:hAnsi="Helvetica"/>
          <w:color w:val="000000"/>
          <w:lang w:val="en-GB"/>
        </w:rPr>
        <w:t>Fund</w:t>
      </w:r>
    </w:p>
    <w:p w14:paraId="55E56FCE" w14:textId="77777777" w:rsidR="00AD47C5" w:rsidRPr="00C67B91" w:rsidRDefault="00AD47C5" w:rsidP="00AD47C5">
      <w:pPr>
        <w:pStyle w:val="StandardWeb"/>
        <w:numPr>
          <w:ilvl w:val="0"/>
          <w:numId w:val="5"/>
        </w:numPr>
        <w:rPr>
          <w:rFonts w:ascii="Helvetica" w:hAnsi="Helvetica"/>
          <w:color w:val="000000"/>
          <w:lang w:val="en-GB"/>
        </w:rPr>
      </w:pPr>
      <w:r w:rsidRPr="00C67B91">
        <w:rPr>
          <w:rStyle w:val="Fett"/>
          <w:rFonts w:ascii="Helvetica" w:hAnsi="Helvetica"/>
          <w:color w:val="000000"/>
          <w:lang w:val="en-GB"/>
        </w:rPr>
        <w:t>Fund with conditions</w:t>
      </w:r>
    </w:p>
    <w:p w14:paraId="5DFF0D9F" w14:textId="77777777" w:rsidR="00AD47C5" w:rsidRPr="00C67B91" w:rsidRDefault="00AD47C5" w:rsidP="00AD47C5">
      <w:pPr>
        <w:pStyle w:val="StandardWeb"/>
        <w:numPr>
          <w:ilvl w:val="0"/>
          <w:numId w:val="5"/>
        </w:numPr>
        <w:rPr>
          <w:rFonts w:ascii="Helvetica" w:hAnsi="Helvetica"/>
          <w:color w:val="000000"/>
        </w:rPr>
      </w:pPr>
      <w:r w:rsidRPr="00C67B91">
        <w:rPr>
          <w:rStyle w:val="Fett"/>
          <w:rFonts w:ascii="Helvetica" w:hAnsi="Helvetica"/>
          <w:color w:val="000000"/>
          <w:lang w:val="en-GB"/>
        </w:rPr>
        <w:lastRenderedPageBreak/>
        <w:t>Do not fund</w:t>
      </w:r>
    </w:p>
    <w:p w14:paraId="34BFB9C6" w14:textId="77777777" w:rsidR="00414A53" w:rsidRPr="00695937" w:rsidRDefault="00663ECF">
      <w:pPr>
        <w:rPr>
          <w:rFonts w:ascii="Helvetica" w:hAnsi="Helvetica"/>
          <w:color w:val="auto"/>
          <w:sz w:val="24"/>
          <w:szCs w:val="24"/>
        </w:rPr>
      </w:pPr>
      <w:r w:rsidRPr="00695937">
        <w:rPr>
          <w:rFonts w:ascii="Helvetica" w:hAnsi="Helvetica"/>
          <w:color w:val="auto"/>
          <w:sz w:val="24"/>
          <w:szCs w:val="24"/>
        </w:rPr>
        <w:t>Scores and comments are advisory and will be interpreted in context. Scientific quality remains essential; patient relevance is assessed in a manner appropriate to the type and maturity of the research, and immediate clinical impact is not required.</w:t>
      </w:r>
    </w:p>
    <w:p w14:paraId="3A46A32B" w14:textId="77777777" w:rsidR="00414A53" w:rsidRPr="00695937" w:rsidRDefault="00663ECF">
      <w:pPr>
        <w:pStyle w:val="berschrift2"/>
        <w:rPr>
          <w:rFonts w:ascii="Helvetica" w:hAnsi="Helvetica"/>
          <w:color w:val="auto"/>
          <w:sz w:val="24"/>
          <w:szCs w:val="24"/>
        </w:rPr>
      </w:pPr>
      <w:r w:rsidRPr="00695937">
        <w:rPr>
          <w:rFonts w:ascii="Helvetica" w:hAnsi="Helvetica"/>
          <w:color w:val="auto"/>
          <w:sz w:val="24"/>
          <w:szCs w:val="24"/>
        </w:rPr>
        <w:t>9.4 Confidentiality and Conflicts of Interest</w:t>
      </w:r>
    </w:p>
    <w:p w14:paraId="42EE71FA" w14:textId="567B1D6E" w:rsidR="00414A53" w:rsidRPr="00695937" w:rsidRDefault="00663ECF">
      <w:pPr>
        <w:rPr>
          <w:rFonts w:ascii="Helvetica" w:hAnsi="Helvetica"/>
          <w:color w:val="auto"/>
          <w:sz w:val="24"/>
          <w:szCs w:val="24"/>
        </w:rPr>
      </w:pPr>
      <w:r w:rsidRPr="00695937">
        <w:rPr>
          <w:rFonts w:ascii="Helvetica" w:hAnsi="Helvetica"/>
          <w:color w:val="auto"/>
          <w:sz w:val="24"/>
          <w:szCs w:val="24"/>
        </w:rPr>
        <w:t>Application materials will be shared only as necessary for administration, review and decision-making. Reviewers and decision-makers must treat the materials as confidential and disclose actual, potential or perceived conflicts of interest. A conflicted person will not review, discuss or vote on the relevant application.</w:t>
      </w:r>
    </w:p>
    <w:p w14:paraId="509756FD" w14:textId="77777777" w:rsidR="00414A53" w:rsidRPr="00695937" w:rsidRDefault="00663ECF">
      <w:pPr>
        <w:pStyle w:val="berschrift2"/>
        <w:rPr>
          <w:rFonts w:ascii="Helvetica" w:hAnsi="Helvetica"/>
          <w:color w:val="auto"/>
          <w:sz w:val="24"/>
          <w:szCs w:val="24"/>
        </w:rPr>
      </w:pPr>
      <w:r w:rsidRPr="00695937">
        <w:rPr>
          <w:rFonts w:ascii="Helvetica" w:hAnsi="Helvetica"/>
          <w:color w:val="auto"/>
          <w:sz w:val="24"/>
          <w:szCs w:val="24"/>
        </w:rPr>
        <w:t>9.5 Final Decision and Notification</w:t>
      </w:r>
    </w:p>
    <w:p w14:paraId="58F11993" w14:textId="50AA9705" w:rsidR="00414A53" w:rsidRPr="00695937" w:rsidRDefault="00663ECF">
      <w:pPr>
        <w:rPr>
          <w:rFonts w:ascii="Helvetica" w:hAnsi="Helvetica" w:cstheme="majorHAnsi"/>
          <w:color w:val="auto"/>
          <w:sz w:val="24"/>
          <w:szCs w:val="24"/>
        </w:rPr>
      </w:pPr>
      <w:r w:rsidRPr="00695937">
        <w:rPr>
          <w:rFonts w:ascii="Helvetica" w:hAnsi="Helvetica"/>
          <w:color w:val="auto"/>
          <w:sz w:val="24"/>
          <w:szCs w:val="24"/>
        </w:rPr>
        <w:t xml:space="preserve">The Board of SCN2A Germany e.V. makes the final funding decision after considering the reviews, the published criteria, available funds, portfolio balance and material risks. Applicants will be notified according to the published schedule. Feedback </w:t>
      </w:r>
      <w:proofErr w:type="spellStart"/>
      <w:r w:rsidRPr="00695937">
        <w:rPr>
          <w:rFonts w:ascii="Helvetica" w:hAnsi="Helvetica"/>
          <w:color w:val="auto"/>
          <w:sz w:val="24"/>
          <w:szCs w:val="24"/>
        </w:rPr>
        <w:t>ma</w:t>
      </w:r>
      <w:r w:rsidR="00E516E6">
        <w:rPr>
          <w:rFonts w:ascii="Helvetica" w:hAnsi="Helvetica"/>
          <w:color w:val="auto"/>
          <w:sz w:val="24"/>
          <w:szCs w:val="24"/>
        </w:rPr>
        <w:t>schrift</w:t>
      </w:r>
      <w:proofErr w:type="spellEnd"/>
      <w:r w:rsidR="00E516E6">
        <w:rPr>
          <w:rFonts w:ascii="Helvetica" w:hAnsi="Helvetica"/>
          <w:color w:val="auto"/>
          <w:sz w:val="24"/>
          <w:szCs w:val="24"/>
        </w:rPr>
        <w:t xml:space="preserve"> </w:t>
      </w:r>
      <w:r w:rsidRPr="00695937">
        <w:rPr>
          <w:rFonts w:ascii="Helvetica" w:hAnsi="Helvetica"/>
          <w:color w:val="auto"/>
          <w:sz w:val="24"/>
          <w:szCs w:val="24"/>
        </w:rPr>
        <w:t xml:space="preserve">y be provided but is not </w:t>
      </w:r>
      <w:r w:rsidRPr="00695937">
        <w:rPr>
          <w:rFonts w:ascii="Helvetica" w:hAnsi="Helvetica" w:cstheme="majorHAnsi"/>
          <w:color w:val="auto"/>
          <w:sz w:val="24"/>
          <w:szCs w:val="24"/>
        </w:rPr>
        <w:t xml:space="preserve">guaranteed. </w:t>
      </w:r>
      <w:r w:rsidR="00A04775" w:rsidRPr="00695937">
        <w:rPr>
          <w:rFonts w:ascii="Helvetica" w:hAnsi="Helvetica" w:cstheme="majorHAnsi"/>
          <w:color w:val="auto"/>
          <w:sz w:val="24"/>
          <w:szCs w:val="24"/>
        </w:rPr>
        <w:t>Funding decisions are final. Applicants may not formally appeal a decision</w:t>
      </w:r>
      <w:r w:rsidRPr="00695937">
        <w:rPr>
          <w:rFonts w:ascii="Helvetica" w:hAnsi="Helvetica" w:cstheme="majorHAnsi"/>
          <w:color w:val="auto"/>
          <w:sz w:val="24"/>
          <w:szCs w:val="24"/>
        </w:rPr>
        <w:t>.</w:t>
      </w:r>
    </w:p>
    <w:p w14:paraId="089683CB" w14:textId="63FBE469" w:rsidR="00414A53" w:rsidRPr="00695937" w:rsidRDefault="00663ECF">
      <w:pPr>
        <w:pStyle w:val="berschrift1"/>
        <w:rPr>
          <w:rFonts w:ascii="Helvetica" w:hAnsi="Helvetica"/>
          <w:color w:val="auto"/>
          <w:sz w:val="24"/>
          <w:szCs w:val="24"/>
        </w:rPr>
      </w:pPr>
      <w:r w:rsidRPr="00695937">
        <w:rPr>
          <w:rFonts w:ascii="Helvetica" w:hAnsi="Helvetica"/>
          <w:color w:val="auto"/>
          <w:sz w:val="24"/>
          <w:szCs w:val="24"/>
        </w:rPr>
        <w:t>1</w:t>
      </w:r>
      <w:r w:rsidR="000A332F" w:rsidRPr="00695937">
        <w:rPr>
          <w:rFonts w:ascii="Helvetica" w:hAnsi="Helvetica"/>
          <w:color w:val="auto"/>
          <w:sz w:val="24"/>
          <w:szCs w:val="24"/>
        </w:rPr>
        <w:t>0</w:t>
      </w:r>
      <w:r w:rsidRPr="00695937">
        <w:rPr>
          <w:rFonts w:ascii="Helvetica" w:hAnsi="Helvetica"/>
          <w:color w:val="auto"/>
          <w:sz w:val="24"/>
          <w:szCs w:val="24"/>
        </w:rPr>
        <w:t>. Submission Requirements and Contact</w:t>
      </w:r>
    </w:p>
    <w:p w14:paraId="400FD6FE" w14:textId="14E7311C" w:rsidR="00414A53" w:rsidRPr="00046110" w:rsidRDefault="00663ECF" w:rsidP="00046110">
      <w:pPr>
        <w:rPr>
          <w:rFonts w:ascii="Helvetica" w:hAnsi="Helvetica"/>
          <w:color w:val="auto"/>
          <w:sz w:val="24"/>
          <w:szCs w:val="24"/>
        </w:rPr>
      </w:pPr>
      <w:r w:rsidRPr="00046110">
        <w:rPr>
          <w:rFonts w:ascii="Helvetica" w:hAnsi="Helvetica"/>
          <w:color w:val="auto"/>
          <w:sz w:val="24"/>
          <w:szCs w:val="24"/>
        </w:rPr>
        <w:t xml:space="preserve">Applications must be submitted by email </w:t>
      </w:r>
      <w:r w:rsidR="00D86E93" w:rsidRPr="00046110">
        <w:rPr>
          <w:rFonts w:ascii="Helvetica" w:hAnsi="Helvetica"/>
          <w:color w:val="auto"/>
          <w:sz w:val="24"/>
          <w:szCs w:val="24"/>
        </w:rPr>
        <w:t xml:space="preserve">to </w:t>
      </w:r>
      <w:hyperlink r:id="rId9" w:history="1">
        <w:r w:rsidR="00D86E93" w:rsidRPr="00046110">
          <w:rPr>
            <w:rStyle w:val="Hyperlink"/>
            <w:rFonts w:ascii="Helvetica" w:hAnsi="Helvetica"/>
            <w:sz w:val="24"/>
            <w:szCs w:val="24"/>
          </w:rPr>
          <w:t>research@scn2a.de</w:t>
        </w:r>
      </w:hyperlink>
      <w:r w:rsidR="00D86E93" w:rsidRPr="00046110">
        <w:rPr>
          <w:rFonts w:ascii="Helvetica" w:hAnsi="Helvetica"/>
          <w:color w:val="auto"/>
          <w:sz w:val="24"/>
          <w:szCs w:val="24"/>
        </w:rPr>
        <w:t xml:space="preserve"> </w:t>
      </w:r>
      <w:r w:rsidRPr="00046110">
        <w:rPr>
          <w:rFonts w:ascii="Helvetica" w:hAnsi="Helvetica"/>
          <w:color w:val="auto"/>
          <w:sz w:val="24"/>
          <w:szCs w:val="24"/>
        </w:rPr>
        <w:t xml:space="preserve">in accordance with the Key Dates and Submission Information </w:t>
      </w:r>
      <w:r w:rsidR="00046110" w:rsidRPr="00046110">
        <w:rPr>
          <w:rFonts w:ascii="Helvetica" w:hAnsi="Helvetica"/>
          <w:color w:val="auto"/>
          <w:sz w:val="24"/>
          <w:szCs w:val="24"/>
        </w:rPr>
        <w:t xml:space="preserve">provided at the beginning of this document. </w:t>
      </w:r>
    </w:p>
    <w:p w14:paraId="1B9A293A" w14:textId="01AFFCAA" w:rsidR="00046110" w:rsidRPr="00046110" w:rsidRDefault="00046110" w:rsidP="00046110">
      <w:pPr>
        <w:rPr>
          <w:rFonts w:ascii="Helvetica" w:hAnsi="Helvetica"/>
          <w:color w:val="auto"/>
          <w:sz w:val="24"/>
          <w:szCs w:val="24"/>
        </w:rPr>
      </w:pPr>
      <w:r w:rsidRPr="00046110">
        <w:rPr>
          <w:rFonts w:ascii="Helvetica" w:hAnsi="Helvetica"/>
          <w:color w:val="auto"/>
          <w:sz w:val="24"/>
          <w:szCs w:val="24"/>
        </w:rPr>
        <w:t xml:space="preserve">The required LOI template can be downloaded </w:t>
      </w:r>
      <w:hyperlink r:id="rId10" w:history="1">
        <w:r w:rsidRPr="00E516E6">
          <w:rPr>
            <w:rStyle w:val="Hyperlink"/>
            <w:rFonts w:ascii="Helvetica" w:hAnsi="Helvetica"/>
            <w:sz w:val="24"/>
            <w:szCs w:val="24"/>
          </w:rPr>
          <w:t>he</w:t>
        </w:r>
        <w:r w:rsidRPr="00E516E6">
          <w:rPr>
            <w:rStyle w:val="Hyperlink"/>
            <w:rFonts w:ascii="Helvetica" w:hAnsi="Helvetica"/>
            <w:sz w:val="24"/>
            <w:szCs w:val="24"/>
          </w:rPr>
          <w:t>r</w:t>
        </w:r>
        <w:r w:rsidRPr="00E516E6">
          <w:rPr>
            <w:rStyle w:val="Hyperlink"/>
            <w:rFonts w:ascii="Helvetica" w:hAnsi="Helvetica"/>
            <w:sz w:val="24"/>
            <w:szCs w:val="24"/>
          </w:rPr>
          <w:t>e</w:t>
        </w:r>
      </w:hyperlink>
      <w:r w:rsidR="00E516E6">
        <w:rPr>
          <w:rFonts w:ascii="Helvetica" w:hAnsi="Helvetica"/>
          <w:color w:val="auto"/>
          <w:sz w:val="24"/>
          <w:szCs w:val="24"/>
        </w:rPr>
        <w:t xml:space="preserve">, on our website </w:t>
      </w:r>
      <w:r w:rsidRPr="00046110">
        <w:rPr>
          <w:rFonts w:ascii="Helvetica" w:hAnsi="Helvetica"/>
          <w:color w:val="auto"/>
          <w:sz w:val="24"/>
          <w:szCs w:val="24"/>
        </w:rPr>
        <w:t xml:space="preserve">or requested at </w:t>
      </w:r>
      <w:hyperlink r:id="rId11" w:history="1">
        <w:r w:rsidRPr="00CD0348">
          <w:rPr>
            <w:rStyle w:val="Hyperlink"/>
            <w:rFonts w:ascii="Helvetica" w:hAnsi="Helvetica"/>
            <w:sz w:val="24"/>
            <w:szCs w:val="24"/>
          </w:rPr>
          <w:t>research@scn2a.de</w:t>
        </w:r>
      </w:hyperlink>
      <w:r w:rsidRPr="00046110">
        <w:rPr>
          <w:rFonts w:ascii="Helvetica" w:hAnsi="Helvetica"/>
          <w:color w:val="auto"/>
          <w:sz w:val="24"/>
          <w:szCs w:val="24"/>
        </w:rPr>
        <w:t>.</w:t>
      </w:r>
    </w:p>
    <w:p w14:paraId="3AB7A677" w14:textId="77777777" w:rsidR="00414A53" w:rsidRPr="00695937" w:rsidRDefault="00663ECF">
      <w:pPr>
        <w:rPr>
          <w:rFonts w:ascii="Helvetica" w:hAnsi="Helvetica"/>
          <w:color w:val="auto"/>
          <w:sz w:val="24"/>
          <w:szCs w:val="24"/>
        </w:rPr>
      </w:pPr>
      <w:r w:rsidRPr="00046110">
        <w:rPr>
          <w:rFonts w:ascii="Helvetica" w:hAnsi="Helvetica"/>
          <w:color w:val="auto"/>
          <w:sz w:val="24"/>
          <w:szCs w:val="24"/>
        </w:rPr>
        <w:t>Applicants are responsible</w:t>
      </w:r>
      <w:r w:rsidRPr="00695937">
        <w:rPr>
          <w:rFonts w:ascii="Helvetica" w:hAnsi="Helvetica"/>
          <w:color w:val="auto"/>
          <w:sz w:val="24"/>
          <w:szCs w:val="24"/>
        </w:rPr>
        <w:t xml:space="preserve"> for ensuring that the correct and complete files are received by the deadline. SCN2A Germany e.V. may request minor administrative clarification where this can be done fairly and without permitting substantive revision of the application.</w:t>
      </w:r>
    </w:p>
    <w:p w14:paraId="3279F50E" w14:textId="471D3699" w:rsidR="00414A53" w:rsidRPr="00695937" w:rsidRDefault="00663ECF">
      <w:pPr>
        <w:pStyle w:val="berschrift1"/>
        <w:rPr>
          <w:rFonts w:ascii="Helvetica" w:hAnsi="Helvetica"/>
          <w:color w:val="auto"/>
          <w:sz w:val="24"/>
          <w:szCs w:val="24"/>
        </w:rPr>
      </w:pPr>
      <w:r w:rsidRPr="00695937">
        <w:rPr>
          <w:rFonts w:ascii="Helvetica" w:hAnsi="Helvetica"/>
          <w:color w:val="auto"/>
          <w:sz w:val="24"/>
          <w:szCs w:val="24"/>
        </w:rPr>
        <w:t>1</w:t>
      </w:r>
      <w:r w:rsidR="000A332F" w:rsidRPr="00695937">
        <w:rPr>
          <w:rFonts w:ascii="Helvetica" w:hAnsi="Helvetica"/>
          <w:color w:val="auto"/>
          <w:sz w:val="24"/>
          <w:szCs w:val="24"/>
        </w:rPr>
        <w:t>1</w:t>
      </w:r>
      <w:r w:rsidRPr="00695937">
        <w:rPr>
          <w:rFonts w:ascii="Helvetica" w:hAnsi="Helvetica"/>
          <w:color w:val="auto"/>
          <w:sz w:val="24"/>
          <w:szCs w:val="24"/>
        </w:rPr>
        <w:t>. Applicable Guidelines and Award Conditions</w:t>
      </w:r>
    </w:p>
    <w:p w14:paraId="0BBADB0D" w14:textId="1B097B81" w:rsidR="00414A53" w:rsidRPr="00695937" w:rsidRDefault="00663ECF">
      <w:pPr>
        <w:rPr>
          <w:rFonts w:ascii="Helvetica" w:hAnsi="Helvetica"/>
          <w:color w:val="auto"/>
          <w:sz w:val="24"/>
          <w:szCs w:val="24"/>
        </w:rPr>
      </w:pPr>
      <w:r w:rsidRPr="00695937">
        <w:rPr>
          <w:rFonts w:ascii="Helvetica" w:hAnsi="Helvetica"/>
          <w:color w:val="auto"/>
          <w:sz w:val="24"/>
          <w:szCs w:val="24"/>
        </w:rPr>
        <w:t>Applicants must comply with the current Guidelines for the Award of Research Grants of SCN2A Germany e.V. If this Call and the general Guidelines conflict, the specific provision of this Call applies to this funding cycle. The Key Dates and Submission Information governs operational submission details.</w:t>
      </w:r>
    </w:p>
    <w:p w14:paraId="1A7247B5" w14:textId="77777777" w:rsidR="00414A53" w:rsidRPr="00695937" w:rsidRDefault="00663ECF">
      <w:pPr>
        <w:rPr>
          <w:rFonts w:ascii="Helvetica" w:hAnsi="Helvetica"/>
          <w:color w:val="auto"/>
          <w:sz w:val="24"/>
          <w:szCs w:val="24"/>
        </w:rPr>
      </w:pPr>
      <w:r w:rsidRPr="00695937">
        <w:rPr>
          <w:rFonts w:ascii="Helvetica" w:hAnsi="Helvetica"/>
          <w:color w:val="auto"/>
          <w:sz w:val="24"/>
          <w:szCs w:val="24"/>
        </w:rPr>
        <w:t>Successful applicants and their host institutions must enter into a grant agreement with SCN2A Germany e.V. The agreement will govern payment, use of funds, ethical and regulatory compliance, reporting, acknowledgement, dissemination, project changes, intellectual property, suspension or termination, and possible recovery of funds. Funding is not confirmed until the agreement has been signed.</w:t>
      </w:r>
    </w:p>
    <w:sectPr w:rsidR="00414A53" w:rsidRPr="00695937" w:rsidSect="00034616">
      <w:headerReference w:type="default" r:id="rId12"/>
      <w:footerReference w:type="default" r:id="rId13"/>
      <w:pgSz w:w="12240" w:h="15840"/>
      <w:pgMar w:top="1152" w:right="1440" w:bottom="1080" w:left="1440"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C4295" w14:textId="77777777" w:rsidR="009871EA" w:rsidRDefault="009871EA">
      <w:pPr>
        <w:spacing w:after="0" w:line="240" w:lineRule="auto"/>
      </w:pPr>
      <w:r>
        <w:separator/>
      </w:r>
    </w:p>
  </w:endnote>
  <w:endnote w:type="continuationSeparator" w:id="0">
    <w:p w14:paraId="4AA5759F" w14:textId="77777777" w:rsidR="009871EA" w:rsidRDefault="009871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D0102" w14:textId="7AF1B9A8" w:rsidR="00414A53" w:rsidRDefault="001021D5">
    <w:pPr>
      <w:pStyle w:val="Fuzeile"/>
      <w:jc w:val="right"/>
    </w:pPr>
    <w:r>
      <w:rPr>
        <w:color w:val="6B7280"/>
        <w:sz w:val="17"/>
      </w:rPr>
      <w:t xml:space="preserve">Call for Proposals - Page </w:t>
    </w:r>
    <w:r>
      <w:fldChar w:fldCharType="begin"/>
    </w:r>
    <w:r>
      <w:instrText>PAGE</w:instrText>
    </w:r>
    <w:r>
      <w:fldChar w:fldCharType="separate"/>
    </w:r>
    <w:r w:rsidR="008C309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4595A" w14:textId="77777777" w:rsidR="009871EA" w:rsidRDefault="009871EA">
      <w:pPr>
        <w:spacing w:after="0" w:line="240" w:lineRule="auto"/>
      </w:pPr>
      <w:r>
        <w:separator/>
      </w:r>
    </w:p>
  </w:footnote>
  <w:footnote w:type="continuationSeparator" w:id="0">
    <w:p w14:paraId="03A660A6" w14:textId="77777777" w:rsidR="009871EA" w:rsidRDefault="009871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1A5DE" w14:textId="18E7529C" w:rsidR="00414A53" w:rsidRDefault="001021D5">
    <w:pPr>
      <w:pStyle w:val="Kopfzeile"/>
      <w:jc w:val="right"/>
    </w:pPr>
    <w:r>
      <w:rPr>
        <w:noProof/>
      </w:rPr>
      <w:drawing>
        <wp:inline distT="0" distB="0" distL="0" distR="0" wp14:anchorId="7D58DEE5" wp14:editId="27B7299E">
          <wp:extent cx="1181100" cy="482600"/>
          <wp:effectExtent l="0" t="0" r="0" b="0"/>
          <wp:docPr id="11318283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828361" name="Grafik 1131828361"/>
                  <pic:cNvPicPr/>
                </pic:nvPicPr>
                <pic:blipFill>
                  <a:blip r:embed="rId1">
                    <a:extLst>
                      <a:ext uri="{96DAC541-7B7A-43D3-8B79-37D633B846F1}">
                        <asvg:svgBlip xmlns:asvg="http://schemas.microsoft.com/office/drawing/2016/SVG/main" r:embed="rId2"/>
                      </a:ext>
                    </a:extLst>
                  </a:blip>
                  <a:stretch>
                    <a:fillRect/>
                  </a:stretch>
                </pic:blipFill>
                <pic:spPr>
                  <a:xfrm>
                    <a:off x="0" y="0"/>
                    <a:ext cx="1181100" cy="482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DE60BEE0"/>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17C56C0"/>
    <w:multiLevelType w:val="multilevel"/>
    <w:tmpl w:val="7E806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B7F11A9"/>
    <w:multiLevelType w:val="multilevel"/>
    <w:tmpl w:val="5CA6C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65402A"/>
    <w:multiLevelType w:val="multilevel"/>
    <w:tmpl w:val="AEEC2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C5555D9"/>
    <w:multiLevelType w:val="singleLevel"/>
    <w:tmpl w:val="6BB09656"/>
    <w:lvl w:ilvl="0">
      <w:start w:val="1"/>
      <w:numFmt w:val="bullet"/>
      <w:pStyle w:val="Aufzhlungszeichen"/>
      <w:lvlText w:val="•"/>
      <w:lvlJc w:val="left"/>
      <w:pPr>
        <w:tabs>
          <w:tab w:val="num" w:pos="540"/>
        </w:tabs>
        <w:ind w:left="540" w:hanging="280"/>
      </w:pPr>
    </w:lvl>
  </w:abstractNum>
  <w:num w:numId="1" w16cid:durableId="1581480155">
    <w:abstractNumId w:val="12"/>
  </w:num>
  <w:num w:numId="2" w16cid:durableId="967004083">
    <w:abstractNumId w:val="11"/>
  </w:num>
  <w:num w:numId="3" w16cid:durableId="373576678">
    <w:abstractNumId w:val="8"/>
  </w:num>
  <w:num w:numId="4" w16cid:durableId="237718074">
    <w:abstractNumId w:val="9"/>
  </w:num>
  <w:num w:numId="5" w16cid:durableId="18655534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F84"/>
    <w:rsid w:val="00034616"/>
    <w:rsid w:val="00046110"/>
    <w:rsid w:val="0005289C"/>
    <w:rsid w:val="00054C8E"/>
    <w:rsid w:val="0006063C"/>
    <w:rsid w:val="000A332F"/>
    <w:rsid w:val="000F1E9E"/>
    <w:rsid w:val="00100EBB"/>
    <w:rsid w:val="001021D5"/>
    <w:rsid w:val="00133286"/>
    <w:rsid w:val="0015074B"/>
    <w:rsid w:val="00274F19"/>
    <w:rsid w:val="0029639D"/>
    <w:rsid w:val="002B3D6E"/>
    <w:rsid w:val="00301DF0"/>
    <w:rsid w:val="00326F90"/>
    <w:rsid w:val="003315AF"/>
    <w:rsid w:val="00345610"/>
    <w:rsid w:val="003775D9"/>
    <w:rsid w:val="003A0ABB"/>
    <w:rsid w:val="003A0CEB"/>
    <w:rsid w:val="003B5E00"/>
    <w:rsid w:val="00414A53"/>
    <w:rsid w:val="004956DC"/>
    <w:rsid w:val="004E34EF"/>
    <w:rsid w:val="005E3EF9"/>
    <w:rsid w:val="006225F9"/>
    <w:rsid w:val="00663ECF"/>
    <w:rsid w:val="00670CA5"/>
    <w:rsid w:val="00695937"/>
    <w:rsid w:val="00740CA7"/>
    <w:rsid w:val="0075373B"/>
    <w:rsid w:val="007E2669"/>
    <w:rsid w:val="00800DF4"/>
    <w:rsid w:val="00845C9B"/>
    <w:rsid w:val="00863D60"/>
    <w:rsid w:val="008C3092"/>
    <w:rsid w:val="008E361B"/>
    <w:rsid w:val="0091217C"/>
    <w:rsid w:val="00914550"/>
    <w:rsid w:val="009871EA"/>
    <w:rsid w:val="00A04775"/>
    <w:rsid w:val="00A141DB"/>
    <w:rsid w:val="00A24DFC"/>
    <w:rsid w:val="00A750A4"/>
    <w:rsid w:val="00AA1D8D"/>
    <w:rsid w:val="00AD47C5"/>
    <w:rsid w:val="00B47730"/>
    <w:rsid w:val="00C52159"/>
    <w:rsid w:val="00C67B91"/>
    <w:rsid w:val="00CB0664"/>
    <w:rsid w:val="00CF1FEF"/>
    <w:rsid w:val="00D86E93"/>
    <w:rsid w:val="00E26398"/>
    <w:rsid w:val="00E516E6"/>
    <w:rsid w:val="00E61D75"/>
    <w:rsid w:val="00E74294"/>
    <w:rsid w:val="00EB5D4E"/>
    <w:rsid w:val="00F622C3"/>
    <w:rsid w:val="00F807FF"/>
    <w:rsid w:val="00FC693F"/>
    <w:rsid w:val="00FD53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DD7C9F"/>
  <w14:defaultImageDpi w14:val="300"/>
  <w15:docId w15:val="{AD996BEB-D2F3-FB44-87C8-1D4AB443D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20" w:line="269" w:lineRule="auto"/>
    </w:pPr>
    <w:rPr>
      <w:rFonts w:ascii="Calibri" w:hAnsi="Calibri"/>
      <w:color w:val="242C34"/>
      <w:sz w:val="20"/>
    </w:rPr>
  </w:style>
  <w:style w:type="paragraph" w:styleId="berschrift1">
    <w:name w:val="heading 1"/>
    <w:basedOn w:val="Standard"/>
    <w:next w:val="Standard"/>
    <w:link w:val="berschrift1Zchn"/>
    <w:uiPriority w:val="9"/>
    <w:qFormat/>
    <w:rsid w:val="00FC693F"/>
    <w:pPr>
      <w:keepNext/>
      <w:keepLines/>
      <w:spacing w:before="300" w:after="140"/>
      <w:outlineLvl w:val="0"/>
    </w:pPr>
    <w:rPr>
      <w:rFonts w:asciiTheme="majorHAnsi" w:eastAsiaTheme="majorEastAsia" w:hAnsiTheme="majorHAnsi" w:cstheme="majorBidi"/>
      <w:b/>
      <w:bCs/>
      <w:color w:val="2E74B5"/>
      <w:sz w:val="31"/>
      <w:szCs w:val="28"/>
    </w:rPr>
  </w:style>
  <w:style w:type="paragraph" w:styleId="berschrift2">
    <w:name w:val="heading 2"/>
    <w:basedOn w:val="Standard"/>
    <w:next w:val="Standard"/>
    <w:link w:val="berschrift2Zchn"/>
    <w:uiPriority w:val="9"/>
    <w:unhideWhenUsed/>
    <w:qFormat/>
    <w:rsid w:val="00FC693F"/>
    <w:pPr>
      <w:keepNext/>
      <w:keepLines/>
      <w:spacing w:before="200" w:after="100"/>
      <w:outlineLvl w:val="1"/>
    </w:pPr>
    <w:rPr>
      <w:rFonts w:asciiTheme="majorHAnsi" w:eastAsiaTheme="majorEastAsia" w:hAnsiTheme="majorHAnsi" w:cstheme="majorBidi"/>
      <w:b/>
      <w:bCs/>
      <w:color w:val="2E74B5"/>
      <w:sz w:val="25"/>
      <w:szCs w:val="26"/>
    </w:rPr>
  </w:style>
  <w:style w:type="paragraph" w:styleId="berschrift3">
    <w:name w:val="heading 3"/>
    <w:basedOn w:val="Standard"/>
    <w:next w:val="Standard"/>
    <w:link w:val="berschrift3Zchn"/>
    <w:uiPriority w:val="9"/>
    <w:unhideWhenUsed/>
    <w:qFormat/>
    <w:rsid w:val="00FC693F"/>
    <w:pPr>
      <w:keepNext/>
      <w:keepLines/>
      <w:spacing w:before="140" w:after="60"/>
      <w:outlineLvl w:val="2"/>
    </w:pPr>
    <w:rPr>
      <w:rFonts w:asciiTheme="majorHAnsi" w:eastAsiaTheme="majorEastAsia" w:hAnsiTheme="majorHAnsi" w:cstheme="majorBidi"/>
      <w:b/>
      <w:bCs/>
      <w:color w:val="1F4D78"/>
      <w:sz w:val="22"/>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spacing w:after="60"/>
      <w:contextualSpacing/>
    </w:pPr>
  </w:style>
  <w:style w:type="paragraph" w:styleId="Aufzhlungszeichen2">
    <w:name w:val="List Bullet 2"/>
    <w:basedOn w:val="Standard"/>
    <w:uiPriority w:val="99"/>
    <w:unhideWhenUsed/>
    <w:rsid w:val="00326F90"/>
    <w:pPr>
      <w:tabs>
        <w:tab w:val="num" w:pos="360"/>
      </w:tabs>
      <w:contextualSpacing/>
    </w:pPr>
  </w:style>
  <w:style w:type="paragraph" w:styleId="Aufzhlungszeichen3">
    <w:name w:val="List Bullet 3"/>
    <w:basedOn w:val="Standard"/>
    <w:uiPriority w:val="99"/>
    <w:unhideWhenUsed/>
    <w:rsid w:val="00326F90"/>
    <w:pPr>
      <w:tabs>
        <w:tab w:val="num" w:pos="360"/>
      </w:tabs>
      <w:contextualSpacing/>
    </w:pPr>
  </w:style>
  <w:style w:type="paragraph" w:styleId="Listennummer">
    <w:name w:val="List Number"/>
    <w:basedOn w:val="Standard"/>
    <w:uiPriority w:val="99"/>
    <w:unhideWhenUsed/>
    <w:rsid w:val="00326F90"/>
    <w:pPr>
      <w:tabs>
        <w:tab w:val="num" w:pos="360"/>
      </w:tabs>
      <w:spacing w:after="60"/>
      <w:ind w:left="540" w:hanging="279"/>
      <w:contextualSpacing/>
    </w:pPr>
  </w:style>
  <w:style w:type="paragraph" w:styleId="Listennummer2">
    <w:name w:val="List Number 2"/>
    <w:basedOn w:val="Standard"/>
    <w:uiPriority w:val="99"/>
    <w:unhideWhenUsed/>
    <w:rsid w:val="0029639D"/>
    <w:pPr>
      <w:tabs>
        <w:tab w:val="num" w:pos="360"/>
      </w:tabs>
      <w:contextualSpacing/>
    </w:pPr>
  </w:style>
  <w:style w:type="paragraph" w:styleId="Listennummer3">
    <w:name w:val="List Number 3"/>
    <w:basedOn w:val="Standard"/>
    <w:uiPriority w:val="99"/>
    <w:unhideWhenUsed/>
    <w:rsid w:val="0029639D"/>
    <w:pPr>
      <w:tabs>
        <w:tab w:val="num" w:pos="360"/>
      </w:tabs>
      <w:contextualSpacing/>
    </w:pPr>
  </w:style>
  <w:style w:type="paragraph" w:styleId="Listenfortsetzung">
    <w:name w:val="List Continue"/>
    <w:basedOn w:val="Standard"/>
    <w:uiPriority w:val="99"/>
    <w:unhideWhenUsed/>
    <w:rsid w:val="0029639D"/>
    <w:pPr>
      <w:ind w:left="360"/>
      <w:contextualSpacing/>
    </w:pPr>
  </w:style>
  <w:style w:type="paragraph" w:styleId="Listenfortsetzung2">
    <w:name w:val="List Continue 2"/>
    <w:basedOn w:val="Standard"/>
    <w:uiPriority w:val="99"/>
    <w:unhideWhenUsed/>
    <w:rsid w:val="0029639D"/>
    <w:pPr>
      <w:ind w:left="720"/>
      <w:contextualSpacing/>
    </w:pPr>
  </w:style>
  <w:style w:type="paragraph" w:styleId="Listenfortsetzung3">
    <w:name w:val="List Continue 3"/>
    <w:basedOn w:val="Standard"/>
    <w:uiPriority w:val="99"/>
    <w:unhideWhenUsed/>
    <w:rsid w:val="0029639D"/>
    <w:pPr>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1">
    <w:name w:val="p1"/>
    <w:basedOn w:val="Standard"/>
    <w:rsid w:val="00054C8E"/>
    <w:pPr>
      <w:spacing w:after="0" w:line="240" w:lineRule="auto"/>
    </w:pPr>
    <w:rPr>
      <w:rFonts w:ascii="Helvetica" w:eastAsia="Times New Roman" w:hAnsi="Helvetica" w:cs="Times New Roman"/>
      <w:color w:val="D9002A"/>
      <w:sz w:val="30"/>
      <w:szCs w:val="30"/>
      <w:lang w:val="de-DE" w:eastAsia="de-DE"/>
    </w:rPr>
  </w:style>
  <w:style w:type="paragraph" w:customStyle="1" w:styleId="p2">
    <w:name w:val="p2"/>
    <w:basedOn w:val="Standard"/>
    <w:rsid w:val="00054C8E"/>
    <w:pPr>
      <w:spacing w:after="0" w:line="240" w:lineRule="auto"/>
    </w:pPr>
    <w:rPr>
      <w:rFonts w:ascii="Helvetica" w:eastAsia="Times New Roman" w:hAnsi="Helvetica" w:cs="Times New Roman"/>
      <w:color w:val="FFFFFF"/>
      <w:sz w:val="24"/>
      <w:szCs w:val="24"/>
      <w:lang w:val="de-DE" w:eastAsia="de-DE"/>
    </w:rPr>
  </w:style>
  <w:style w:type="paragraph" w:customStyle="1" w:styleId="p3">
    <w:name w:val="p3"/>
    <w:basedOn w:val="Standard"/>
    <w:rsid w:val="00054C8E"/>
    <w:pPr>
      <w:spacing w:after="0" w:line="240" w:lineRule="auto"/>
    </w:pPr>
    <w:rPr>
      <w:rFonts w:ascii="Century Gothic" w:eastAsia="Times New Roman" w:hAnsi="Century Gothic" w:cs="Times New Roman"/>
      <w:color w:val="000000"/>
      <w:sz w:val="18"/>
      <w:szCs w:val="18"/>
      <w:lang w:val="de-DE" w:eastAsia="de-DE"/>
    </w:rPr>
  </w:style>
  <w:style w:type="character" w:styleId="Hyperlink">
    <w:name w:val="Hyperlink"/>
    <w:basedOn w:val="Absatz-Standardschriftart"/>
    <w:uiPriority w:val="99"/>
    <w:unhideWhenUsed/>
    <w:rsid w:val="00D86E93"/>
    <w:rPr>
      <w:color w:val="0000FF" w:themeColor="hyperlink"/>
      <w:u w:val="single"/>
    </w:rPr>
  </w:style>
  <w:style w:type="character" w:styleId="NichtaufgelsteErwhnung">
    <w:name w:val="Unresolved Mention"/>
    <w:basedOn w:val="Absatz-Standardschriftart"/>
    <w:uiPriority w:val="99"/>
    <w:semiHidden/>
    <w:unhideWhenUsed/>
    <w:rsid w:val="00D86E93"/>
    <w:rPr>
      <w:color w:val="605E5C"/>
      <w:shd w:val="clear" w:color="auto" w:fill="E1DFDD"/>
    </w:rPr>
  </w:style>
  <w:style w:type="character" w:styleId="BesuchterLink">
    <w:name w:val="FollowedHyperlink"/>
    <w:basedOn w:val="Absatz-Standardschriftart"/>
    <w:uiPriority w:val="99"/>
    <w:semiHidden/>
    <w:unhideWhenUsed/>
    <w:rsid w:val="00046110"/>
    <w:rPr>
      <w:color w:val="800080" w:themeColor="followedHyperlink"/>
      <w:u w:val="single"/>
    </w:rPr>
  </w:style>
  <w:style w:type="paragraph" w:styleId="StandardWeb">
    <w:name w:val="Normal (Web)"/>
    <w:basedOn w:val="Standard"/>
    <w:uiPriority w:val="99"/>
    <w:semiHidden/>
    <w:unhideWhenUsed/>
    <w:rsid w:val="00345610"/>
    <w:pPr>
      <w:spacing w:before="100" w:beforeAutospacing="1" w:after="100" w:afterAutospacing="1" w:line="240" w:lineRule="auto"/>
    </w:pPr>
    <w:rPr>
      <w:rFonts w:ascii="Times New Roman" w:eastAsia="Times New Roman" w:hAnsi="Times New Roman" w:cs="Times New Roman"/>
      <w:color w:val="auto"/>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earch@scn2a.d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search@scn2a.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C:\Users\riege\OneDrive\Dokumente\SCN2A%20Germany\SCN2A%20Grant\LOI_Application%20Template_SCN2A_Germany%20Reserach%20Grant%202027.docx" TargetMode="External"/><Relationship Id="rId4" Type="http://schemas.openxmlformats.org/officeDocument/2006/relationships/settings" Target="settings.xml"/><Relationship Id="rId9" Type="http://schemas.openxmlformats.org/officeDocument/2006/relationships/hyperlink" Target="mailto:research@scn2a.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1840</Words>
  <Characters>11599</Characters>
  <Application>Microsoft Office Word</Application>
  <DocSecurity>0</DocSecurity>
  <Lines>96</Lines>
  <Paragraphs>26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SCN2A Germany e.V. - Call for Proposals - SCN2A Research Grant</vt:lpstr>
      <vt:lpstr/>
    </vt:vector>
  </TitlesOfParts>
  <Manager/>
  <Company/>
  <LinksUpToDate>false</LinksUpToDate>
  <CharactersWithSpaces>13413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SCN2A Germany e.V. - Call for Proposals - SCN2A Research Grant</dc:title>
  <dc:subject>Specific call for one research grant of up to EUR 50,000 for up to 12 months</dc:subject>
  <dc:creator>SCN2A Germany e.V.</dc:creator>
  <cp:keywords>SCN2A, research grant, call for proposals, LOI, full proposal</cp:keywords>
  <dc:description>generated by python-docx</dc:description>
  <cp:lastModifiedBy>Sarah Rieger</cp:lastModifiedBy>
  <cp:revision>2</cp:revision>
  <cp:lastPrinted>2026-10-28T09:30:00Z</cp:lastPrinted>
  <dcterms:created xsi:type="dcterms:W3CDTF">2026-10-28T10:27:00Z</dcterms:created>
  <dcterms:modified xsi:type="dcterms:W3CDTF">2026-10-28T10:27:00Z</dcterms:modified>
  <cp:category/>
</cp:coreProperties>
</file>